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1687C" w14:textId="77777777" w:rsidR="009724EC" w:rsidRPr="00E07932" w:rsidRDefault="009724EC" w:rsidP="009724EC">
      <w:pPr>
        <w:widowControl/>
        <w:spacing w:line="276" w:lineRule="auto"/>
        <w:jc w:val="center"/>
        <w:rPr>
          <w:rFonts w:asciiTheme="majorEastAsia" w:eastAsiaTheme="majorEastAsia" w:hAnsiTheme="majorEastAsia" w:cs="Arial"/>
          <w:color w:val="000000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noProof/>
          <w:color w:val="000000"/>
          <w:kern w:val="0"/>
          <w:szCs w:val="24"/>
          <w:lang w:val="zh-TW"/>
        </w:rPr>
        <w:drawing>
          <wp:inline distT="0" distB="0" distL="0" distR="0" wp14:anchorId="743495D8" wp14:editId="0F6D02D1">
            <wp:extent cx="2531165" cy="6814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媒體觀察教育基金會-確認2-OL-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33" cy="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8944" w14:textId="511C8830" w:rsidR="002A4061" w:rsidRPr="00E07932" w:rsidRDefault="002A4061" w:rsidP="009724EC">
      <w:pPr>
        <w:widowControl/>
        <w:spacing w:line="276" w:lineRule="auto"/>
        <w:jc w:val="center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財團法人台灣媒體觀察教育基金會</w:t>
      </w:r>
    </w:p>
    <w:p w14:paraId="4C90C55A" w14:textId="4E4345C1" w:rsidR="002A4061" w:rsidRPr="00E07932" w:rsidRDefault="002A4061" w:rsidP="009724EC">
      <w:pPr>
        <w:widowControl/>
        <w:spacing w:line="276" w:lineRule="auto"/>
        <w:jc w:val="center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媒體採訪通知</w:t>
      </w:r>
    </w:p>
    <w:p w14:paraId="42CAC19A" w14:textId="77777777" w:rsidR="009724EC" w:rsidRPr="00E07932" w:rsidRDefault="009724EC" w:rsidP="00E07932">
      <w:pPr>
        <w:widowControl/>
        <w:spacing w:beforeLines="30" w:before="108" w:line="276" w:lineRule="auto"/>
        <w:jc w:val="center"/>
        <w:rPr>
          <w:rFonts w:asciiTheme="majorEastAsia" w:eastAsiaTheme="majorEastAsia" w:hAnsiTheme="majorEastAsia" w:cs="Arial"/>
          <w:b/>
          <w:color w:val="000000"/>
          <w:kern w:val="0"/>
          <w:szCs w:val="24"/>
        </w:rPr>
      </w:pPr>
      <w:r w:rsidRPr="00E07932">
        <w:rPr>
          <w:rFonts w:asciiTheme="majorEastAsia" w:eastAsiaTheme="majorEastAsia" w:hAnsiTheme="majorEastAsia" w:cs="Arial" w:hint="eastAsia"/>
          <w:b/>
          <w:color w:val="000000"/>
          <w:kern w:val="0"/>
          <w:szCs w:val="24"/>
        </w:rPr>
        <w:t>選戰開打！【選情風向球】寓教於樂玩出媒體素養力！</w:t>
      </w:r>
    </w:p>
    <w:p w14:paraId="570DDEE1" w14:textId="7B7140AA" w:rsidR="002A4061" w:rsidRPr="00E07932" w:rsidRDefault="002A4061" w:rsidP="00E07932">
      <w:pPr>
        <w:widowControl/>
        <w:spacing w:afterLines="30" w:after="108" w:line="276" w:lineRule="auto"/>
        <w:jc w:val="center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b/>
          <w:color w:val="000000"/>
          <w:kern w:val="0"/>
          <w:szCs w:val="24"/>
        </w:rPr>
        <w:t>「選情風向球」媒體素養桌遊發表會</w:t>
      </w:r>
    </w:p>
    <w:p w14:paraId="4A2C45BD" w14:textId="77777777" w:rsidR="002A4061" w:rsidRPr="00E07932" w:rsidRDefault="002A4061" w:rsidP="009724EC">
      <w:pPr>
        <w:widowControl/>
        <w:spacing w:afterLines="30" w:after="108" w:line="276" w:lineRule="auto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選情資訊最難辨！！真真假假，民眾霧颯颯，我們要教大家分得清、識得明！</w:t>
      </w:r>
    </w:p>
    <w:p w14:paraId="12D85C8F" w14:textId="11639E83" w:rsidR="000D2C54" w:rsidRPr="00E07932" w:rsidRDefault="002A4061" w:rsidP="009724EC">
      <w:pPr>
        <w:widowControl/>
        <w:spacing w:afterLines="30" w:after="108" w:line="276" w:lineRule="auto"/>
        <w:rPr>
          <w:rFonts w:asciiTheme="majorEastAsia" w:eastAsiaTheme="majorEastAsia" w:hAnsiTheme="majorEastAsia" w:cs="Arial"/>
          <w:color w:val="000000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年底九合一選舉即將來臨，台灣媒體觀察教育基金會（後稱媒觀）以選舉、帶風向與不實訊息為主題，即時開發媒體素養的桌遊「選情風向球」，希望透過桌遊寓教於樂的方式讓民眾了解，自己在接收、點閱、分享訊息的同時，都攸關著民主選舉過程與結果。藉此提升大眾媒體素養，以及重視不實訊息的影響。</w:t>
      </w:r>
    </w:p>
    <w:p w14:paraId="745376EC" w14:textId="6F911F46" w:rsidR="002A4061" w:rsidRPr="00E07932" w:rsidRDefault="009724EC" w:rsidP="009724EC">
      <w:pPr>
        <w:widowControl/>
        <w:spacing w:afterLines="30" w:after="108" w:line="276" w:lineRule="auto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新細明體" w:hint="eastAsia"/>
          <w:kern w:val="0"/>
          <w:szCs w:val="24"/>
        </w:rPr>
        <w:t>108課綱將媒體素養納入核心素養之一，【選舉風向球】桌遊同時可作為教師媒體素養教材。發表會中亦邀請高中公民教師、社</w:t>
      </w:r>
      <w:bookmarkStart w:id="0" w:name="_GoBack"/>
      <w:bookmarkEnd w:id="0"/>
      <w:r w:rsidRPr="00E07932">
        <w:rPr>
          <w:rFonts w:asciiTheme="majorEastAsia" w:eastAsiaTheme="majorEastAsia" w:hAnsiTheme="majorEastAsia" w:cs="新細明體" w:hint="eastAsia"/>
          <w:kern w:val="0"/>
          <w:szCs w:val="24"/>
        </w:rPr>
        <w:t>區大學工作者、學生等體驗試玩、分享感想。</w:t>
      </w:r>
    </w:p>
    <w:p w14:paraId="2D69A3A3" w14:textId="2731BDF8" w:rsidR="009724EC" w:rsidRPr="00E07932" w:rsidRDefault="009724EC" w:rsidP="009724EC">
      <w:pPr>
        <w:widowControl/>
        <w:spacing w:afterLines="30" w:after="108" w:line="276" w:lineRule="auto"/>
        <w:rPr>
          <w:rFonts w:asciiTheme="majorEastAsia" w:eastAsiaTheme="majorEastAsia" w:hAnsiTheme="majorEastAsia" w:cs="新細明體" w:hint="eastAsia"/>
          <w:kern w:val="0"/>
          <w:szCs w:val="24"/>
        </w:rPr>
      </w:pPr>
      <w:r w:rsidRPr="00E07932">
        <w:rPr>
          <w:rFonts w:asciiTheme="majorEastAsia" w:eastAsiaTheme="majorEastAsia" w:hAnsiTheme="majorEastAsia" w:cs="新細明體" w:hint="eastAsia"/>
          <w:kern w:val="0"/>
          <w:szCs w:val="24"/>
        </w:rPr>
        <w:t>發表記者會將由媒觀董事長羅世宏、台灣事實查核中心總編審陳慧敏與會，為社會大眾提供選前辨識與判斷訊息的指南，共同提升選民素養。敬邀媒體同業蒞臨採訪與指導。</w:t>
      </w:r>
    </w:p>
    <w:p w14:paraId="02C927D1" w14:textId="181DA280" w:rsidR="002A4061" w:rsidRPr="00E07932" w:rsidRDefault="002A4061" w:rsidP="00E07932">
      <w:pPr>
        <w:widowControl/>
        <w:spacing w:beforeLines="20" w:before="72" w:line="276" w:lineRule="auto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一、時間：2022年8月3日（星期三）13:30-14:45</w:t>
      </w:r>
      <w:r w:rsidR="00903D32" w:rsidRPr="00E07932">
        <w:rPr>
          <w:rFonts w:asciiTheme="majorEastAsia" w:eastAsiaTheme="majorEastAsia" w:hAnsiTheme="majorEastAsia" w:cs="Arial" w:hint="eastAsia"/>
          <w:color w:val="000000"/>
          <w:kern w:val="0"/>
          <w:szCs w:val="24"/>
        </w:rPr>
        <w:t>（</w:t>
      </w:r>
      <w:r w:rsidRPr="00E07932">
        <w:rPr>
          <w:rFonts w:asciiTheme="majorEastAsia" w:eastAsiaTheme="majorEastAsia" w:hAnsiTheme="majorEastAsia" w:cs="Arial"/>
          <w:b/>
          <w:bCs/>
          <w:color w:val="000000"/>
          <w:kern w:val="0"/>
          <w:szCs w:val="24"/>
        </w:rPr>
        <w:t>會後提供完整新聞稿</w:t>
      </w:r>
      <w:r w:rsidR="00903D32" w:rsidRPr="00E07932">
        <w:rPr>
          <w:rFonts w:asciiTheme="majorEastAsia" w:eastAsiaTheme="majorEastAsia" w:hAnsiTheme="majorEastAsia" w:cs="Arial" w:hint="eastAsia"/>
          <w:b/>
          <w:bCs/>
          <w:color w:val="000000"/>
          <w:kern w:val="0"/>
          <w:szCs w:val="24"/>
        </w:rPr>
        <w:t>）</w:t>
      </w:r>
    </w:p>
    <w:p w14:paraId="7A093B56" w14:textId="77777777" w:rsidR="002A4061" w:rsidRPr="00E07932" w:rsidRDefault="002A4061" w:rsidP="00E07932">
      <w:pPr>
        <w:widowControl/>
        <w:spacing w:beforeLines="20" w:before="72" w:line="276" w:lineRule="auto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二、地點：台大校友會館3A會議室（台北市中正區濟南路一段2-1號）</w:t>
      </w:r>
    </w:p>
    <w:p w14:paraId="4F365E36" w14:textId="77777777" w:rsidR="002A4061" w:rsidRPr="00E07932" w:rsidRDefault="002A4061" w:rsidP="00E07932">
      <w:pPr>
        <w:widowControl/>
        <w:spacing w:beforeLines="20" w:before="72" w:line="276" w:lineRule="auto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三、主辦單位：財團法人台灣媒體觀察教育基金會</w:t>
      </w:r>
    </w:p>
    <w:p w14:paraId="73C913DB" w14:textId="77777777" w:rsidR="002A4061" w:rsidRPr="00E07932" w:rsidRDefault="002A4061" w:rsidP="00E07932">
      <w:pPr>
        <w:widowControl/>
        <w:spacing w:beforeLines="20" w:before="72" w:line="276" w:lineRule="auto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四、與會人：</w:t>
      </w:r>
    </w:p>
    <w:p w14:paraId="040BBB63" w14:textId="77777777" w:rsidR="002A4061" w:rsidRPr="00E07932" w:rsidRDefault="002A4061" w:rsidP="00E07932">
      <w:pPr>
        <w:widowControl/>
        <w:spacing w:beforeLines="20" w:before="72" w:line="276" w:lineRule="auto"/>
        <w:ind w:leftChars="200" w:left="480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羅世宏（台灣媒體觀察教育基金會董事長）</w:t>
      </w:r>
    </w:p>
    <w:p w14:paraId="0D843D3D" w14:textId="41063412" w:rsidR="002A4061" w:rsidRPr="00E07932" w:rsidRDefault="002A4061" w:rsidP="00E07932">
      <w:pPr>
        <w:widowControl/>
        <w:spacing w:beforeLines="20" w:before="72" w:line="276" w:lineRule="auto"/>
        <w:ind w:leftChars="200" w:left="480"/>
        <w:rPr>
          <w:rFonts w:asciiTheme="majorEastAsia" w:eastAsiaTheme="majorEastAsia" w:hAnsiTheme="majorEastAsia" w:cs="Arial"/>
          <w:color w:val="000000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陳慧敏（台灣事實查核中心總編審）</w:t>
      </w:r>
    </w:p>
    <w:p w14:paraId="6693CEE4" w14:textId="0B5C2E44" w:rsidR="002A4061" w:rsidRPr="00E07932" w:rsidRDefault="002A4061" w:rsidP="00E07932">
      <w:pPr>
        <w:widowControl/>
        <w:spacing w:beforeLines="20" w:before="72" w:line="276" w:lineRule="auto"/>
        <w:rPr>
          <w:rFonts w:asciiTheme="majorEastAsia" w:eastAsiaTheme="majorEastAsia" w:hAnsiTheme="majorEastAsia" w:cs="新細明體"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color w:val="000000"/>
          <w:kern w:val="0"/>
          <w:szCs w:val="24"/>
        </w:rPr>
        <w:t>五、發表會流程：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693"/>
        <w:gridCol w:w="5387"/>
      </w:tblGrid>
      <w:tr w:rsidR="002A4061" w:rsidRPr="00E07932" w14:paraId="5D084E82" w14:textId="77777777" w:rsidTr="00E07932">
        <w:trPr>
          <w:trHeight w:val="2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4FA49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2AD37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C09FF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主持／發表人</w:t>
            </w:r>
          </w:p>
        </w:tc>
      </w:tr>
      <w:tr w:rsidR="002A4061" w:rsidRPr="00E07932" w14:paraId="6257EFFB" w14:textId="77777777" w:rsidTr="00E07932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B8A706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13:50-14:00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EC43D5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F31421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</w:p>
        </w:tc>
      </w:tr>
      <w:tr w:rsidR="002A4061" w:rsidRPr="00E07932" w14:paraId="1C11FB08" w14:textId="77777777" w:rsidTr="00E07932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9E60A6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14:00-14:10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EEB2CB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桌遊開發與目的引言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E0491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羅世宏 / 媒體觀察教育基金會董事長</w:t>
            </w:r>
          </w:p>
        </w:tc>
      </w:tr>
      <w:tr w:rsidR="002A4061" w:rsidRPr="00E07932" w14:paraId="55E5CFEA" w14:textId="77777777" w:rsidTr="00E07932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818E7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14:10-14:20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403C33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不實訊息對社會的影響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221C1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陳慧敏 / 台灣事實查核中心 總編審</w:t>
            </w:r>
          </w:p>
        </w:tc>
      </w:tr>
      <w:tr w:rsidR="002A4061" w:rsidRPr="00E07932" w14:paraId="658FEE7A" w14:textId="77777777" w:rsidTr="00E07932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6625F0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14:20-14:30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CA518A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桌遊介紹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6DD98" w14:textId="2608659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陳珮云 /媒體觀察教育基金會媒體素養組組長</w:t>
            </w:r>
          </w:p>
        </w:tc>
      </w:tr>
      <w:tr w:rsidR="002A4061" w:rsidRPr="00E07932" w14:paraId="2A7010B7" w14:textId="77777777" w:rsidTr="00E07932">
        <w:trPr>
          <w:trHeight w:val="2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BCAB7D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14:30-14:45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0BCD34" w14:textId="77777777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來賓試玩桌遊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C01DC" w14:textId="6F7EE823" w:rsidR="002A4061" w:rsidRPr="00E07932" w:rsidRDefault="002A4061" w:rsidP="00E07932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邀請教學現場教師、社區大學、學生、事實查核工作者</w:t>
            </w:r>
            <w:r w:rsidR="009724EC" w:rsidRPr="00E07932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4"/>
              </w:rPr>
              <w:t>，</w:t>
            </w:r>
            <w:r w:rsidRPr="00E07932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試玩桌遊並發表感想</w:t>
            </w:r>
          </w:p>
        </w:tc>
      </w:tr>
    </w:tbl>
    <w:p w14:paraId="70A05CD2" w14:textId="77777777" w:rsidR="002A4061" w:rsidRPr="00E07932" w:rsidRDefault="002A4061" w:rsidP="009724EC">
      <w:pPr>
        <w:widowControl/>
        <w:spacing w:line="276" w:lineRule="auto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E07932">
        <w:rPr>
          <w:rFonts w:asciiTheme="majorEastAsia" w:eastAsiaTheme="majorEastAsia" w:hAnsiTheme="majorEastAsia" w:cs="Arial"/>
          <w:b/>
          <w:color w:val="000000"/>
          <w:kern w:val="0"/>
          <w:szCs w:val="24"/>
        </w:rPr>
        <w:t>新聞連絡人：媒觀文宣推廣組專員 潘岳 02-2358-2672／0903-512-822</w:t>
      </w:r>
    </w:p>
    <w:sectPr w:rsidR="002A4061" w:rsidRPr="00E07932" w:rsidSect="00E0793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B0ED6"/>
    <w:multiLevelType w:val="multilevel"/>
    <w:tmpl w:val="AF08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00"/>
    <w:rsid w:val="000D2C54"/>
    <w:rsid w:val="00137DC2"/>
    <w:rsid w:val="001F7100"/>
    <w:rsid w:val="002A4061"/>
    <w:rsid w:val="002D6D95"/>
    <w:rsid w:val="004167B3"/>
    <w:rsid w:val="005C425A"/>
    <w:rsid w:val="00903D32"/>
    <w:rsid w:val="009724EC"/>
    <w:rsid w:val="00AE1253"/>
    <w:rsid w:val="00E0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66FC"/>
  <w15:chartTrackingRefBased/>
  <w15:docId w15:val="{9783A5E2-3E6D-4629-B600-54AF8FC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71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24EC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4EC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潘岳</dc:creator>
  <cp:keywords/>
  <dc:description/>
  <cp:lastModifiedBy>珮云 陳</cp:lastModifiedBy>
  <cp:revision>5</cp:revision>
  <cp:lastPrinted>2022-07-27T03:30:00Z</cp:lastPrinted>
  <dcterms:created xsi:type="dcterms:W3CDTF">2022-07-22T06:04:00Z</dcterms:created>
  <dcterms:modified xsi:type="dcterms:W3CDTF">2022-07-28T01:03:00Z</dcterms:modified>
</cp:coreProperties>
</file>