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2758" w14:textId="33372734" w:rsidR="00DF0C31" w:rsidRPr="004B768E" w:rsidRDefault="00F1174D" w:rsidP="00F1174D">
      <w:pPr>
        <w:pStyle w:val="yiv530765039msonormal"/>
        <w:shd w:val="clear" w:color="auto" w:fill="FFFFFF"/>
        <w:spacing w:before="0" w:beforeAutospacing="0" w:after="0" w:afterAutospacing="0" w:line="400" w:lineRule="exact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B768E">
        <w:rPr>
          <w:rFonts w:ascii="標楷體" w:eastAsia="標楷體" w:hAnsi="標楷體" w:cs="Arial"/>
          <w:color w:val="000000" w:themeColor="text1"/>
          <w:sz w:val="28"/>
          <w:szCs w:val="28"/>
        </w:rPr>
        <w:t>兒少</w:t>
      </w:r>
      <w:r w:rsidR="00DF0C31" w:rsidRPr="004B768E">
        <w:rPr>
          <w:rFonts w:ascii="標楷體" w:eastAsia="標楷體" w:hAnsi="標楷體" w:cs="Arial"/>
          <w:color w:val="000000" w:themeColor="text1"/>
          <w:sz w:val="28"/>
          <w:szCs w:val="28"/>
        </w:rPr>
        <w:t>節目</w:t>
      </w:r>
      <w:r w:rsidR="002C41FB" w:rsidRPr="004B76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五星獎結果出爐</w:t>
      </w:r>
      <w:r w:rsidR="00DF0C31" w:rsidRPr="004B768E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</w:t>
      </w:r>
      <w:r w:rsidR="00270975" w:rsidRPr="004B768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公視神廚賽恩師成最大贏家</w:t>
      </w:r>
    </w:p>
    <w:p w14:paraId="71BD27EB" w14:textId="77777777" w:rsidR="00DF0C31" w:rsidRPr="004B768E" w:rsidRDefault="00DF0C31" w:rsidP="00DF0C31">
      <w:pPr>
        <w:rPr>
          <w:color w:val="000000" w:themeColor="text1"/>
        </w:rPr>
      </w:pPr>
    </w:p>
    <w:p w14:paraId="26EBAE2F" w14:textId="20F40208" w:rsidR="00216692" w:rsidRDefault="00F1174D" w:rsidP="00216692">
      <w:pPr>
        <w:spacing w:after="240"/>
        <w:ind w:firstLineChars="100" w:firstLine="24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台灣媒體觀察教育基金會主辦</w:t>
      </w:r>
      <w:r w:rsidR="001302A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</w:t>
      </w:r>
      <w:r w:rsidR="00DF0C31"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「</w:t>
      </w:r>
      <w:r w:rsidR="0027097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第20屆</w:t>
      </w:r>
      <w:r w:rsidR="00DF0C31"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國人自製兒童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及</w:t>
      </w:r>
      <w:r w:rsidR="00DF0C31"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少年優質</w:t>
      </w:r>
      <w:r w:rsidR="00270975"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節目</w:t>
      </w:r>
      <w:r w:rsidR="00DF0C31"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五星獎頒獎典禮</w:t>
      </w:r>
      <w:r w:rsidR="0027097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」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今日</w:t>
      </w: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1月</w:t>
      </w:r>
      <w:r w:rsidR="0027097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9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日)</w:t>
      </w:r>
      <w:r w:rsidR="001302A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於張榮發基金會隆重登場</w:t>
      </w: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  <w:r w:rsidR="0021669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本次頒獎典禮</w:t>
      </w:r>
      <w:r w:rsidR="0021669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在</w:t>
      </w:r>
      <w:r w:rsidR="00216692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中嘉數位、中華電信</w:t>
      </w:r>
      <w:r w:rsidR="0021669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等企業力挺</w:t>
      </w:r>
      <w:r w:rsidR="0021669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頒發「年度</w:t>
      </w:r>
      <w:proofErr w:type="gramStart"/>
      <w:r w:rsidR="0021669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最佳兒</w:t>
      </w:r>
      <w:proofErr w:type="gramEnd"/>
      <w:r w:rsidR="0021669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少節目獎」、</w:t>
      </w:r>
      <w:r w:rsidR="00216692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「兒少評審團獎」、</w:t>
      </w:r>
      <w:r w:rsidR="00216692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「企業特別獎」</w:t>
      </w:r>
      <w:r w:rsidR="00216692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、「兒少</w:t>
      </w:r>
      <w:r w:rsidR="00216692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社會參與獎</w:t>
      </w:r>
      <w:r w:rsidR="00216692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」與「兒少發聲獎」共六項年度大獎，總獎金高達30萬</w:t>
      </w:r>
      <w:r w:rsidR="00216692"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。</w:t>
      </w: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由</w:t>
      </w:r>
      <w:r w:rsidR="00AB750E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公共電視</w:t>
      </w:r>
      <w:r w:rsidR="0027097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全新型態節目《神廚賽恩師</w:t>
      </w: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》奪得最大獎「年度</w:t>
      </w:r>
      <w:proofErr w:type="gramStart"/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最佳兒</w:t>
      </w:r>
      <w:proofErr w:type="gramEnd"/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少節目獎」殊榮。</w:t>
      </w:r>
    </w:p>
    <w:p w14:paraId="25637EFD" w14:textId="69A474E8" w:rsidR="00AB750E" w:rsidRPr="00216692" w:rsidRDefault="00B40DCF" w:rsidP="00216692">
      <w:pPr>
        <w:spacing w:after="24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評審主席唐台齡表示</w:t>
      </w:r>
      <w:r w:rsidR="0027097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《神廚賽恩師</w:t>
      </w: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》</w:t>
      </w:r>
      <w:r w:rsidR="0027097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</w:t>
      </w:r>
      <w:r w:rsidR="00270975"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後製、佈景與情節</w:t>
      </w:r>
      <w:r w:rsidR="004579C8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都非常</w:t>
      </w:r>
      <w:r w:rsidR="00270975" w:rsidRPr="004B768E">
        <w:rPr>
          <w:rFonts w:ascii="標楷體" w:eastAsia="標楷體" w:hAnsi="標楷體" w:cs="Times New Roman"/>
          <w:color w:val="000000" w:themeColor="text1"/>
          <w:kern w:val="0"/>
          <w:szCs w:val="24"/>
        </w:rPr>
        <w:t>用心</w:t>
      </w:r>
      <w:r w:rsidR="0027097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10628E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以</w:t>
      </w:r>
      <w:r w:rsidR="0010628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類喜劇方式跨領域學習，探索廚藝背後的科學道理，</w:t>
      </w:r>
      <w:proofErr w:type="gramStart"/>
      <w:r w:rsidR="0010628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食育行動</w:t>
      </w:r>
      <w:proofErr w:type="gramEnd"/>
      <w:r w:rsidR="0010628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與科學領域完美結合，創造出一種有趣的形式，主持人</w:t>
      </w:r>
      <w:proofErr w:type="gramStart"/>
      <w:r w:rsidR="0010628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納豆喜感</w:t>
      </w:r>
      <w:proofErr w:type="gramEnd"/>
      <w:r w:rsidR="0010628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十足，節奏順暢</w:t>
      </w:r>
      <w:r w:rsidR="004579C8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、</w:t>
      </w:r>
      <w:r w:rsidR="0010628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一氣呵成</w:t>
      </w:r>
      <w:r w:rsidR="004579C8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</w:t>
      </w:r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得獎</w:t>
      </w:r>
      <w:r w:rsidR="004579C8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實至名歸</w:t>
      </w: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  <w:r w:rsidR="008F28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此外</w:t>
      </w:r>
      <w:r w:rsidR="00E32D87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原住民族電視台</w:t>
      </w:r>
      <w:r w:rsidR="00AB750E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</w:t>
      </w:r>
      <w:r w:rsidR="00E32D87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《</w:t>
      </w:r>
      <w:proofErr w:type="spellStart"/>
      <w:r w:rsidR="00E32D87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kakudan</w:t>
      </w:r>
      <w:proofErr w:type="spellEnd"/>
      <w:r w:rsidR="00E32D87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時光機</w:t>
      </w:r>
      <w:r w:rsidR="00AB750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》與</w:t>
      </w:r>
      <w:r w:rsidR="004579C8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公共電視的《青春發言人</w:t>
      </w:r>
      <w:r w:rsidR="00AB750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》</w:t>
      </w: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分別</w:t>
      </w:r>
      <w:r w:rsidR="00AB750E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獲得</w:t>
      </w:r>
      <w:r w:rsidR="00AB750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「</w:t>
      </w:r>
      <w:r w:rsidR="00AF76E2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中華電信</w:t>
      </w:r>
      <w:r w:rsidR="00AB750E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企業特別獎」與</w:t>
      </w:r>
      <w:r w:rsidR="00AF76E2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「中嘉數位</w:t>
      </w:r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企業特別</w:t>
      </w:r>
      <w:r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獎」</w:t>
      </w:r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兩項大獎；「兒少社會參與獎」由大愛電視台</w:t>
      </w:r>
      <w:r w:rsidR="00841CD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《熱青年》</w:t>
      </w:r>
      <w:r w:rsidR="00ED27A6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獲得；</w:t>
      </w:r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客家電視台</w:t>
      </w:r>
      <w:proofErr w:type="gramStart"/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《</w:t>
      </w:r>
      <w:proofErr w:type="gramEnd"/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喔走！48小時</w:t>
      </w:r>
      <w:proofErr w:type="gramStart"/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》</w:t>
      </w:r>
      <w:proofErr w:type="gramEnd"/>
      <w:r w:rsidR="00ED27A6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則是</w:t>
      </w:r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獲得</w:t>
      </w:r>
      <w:r w:rsidR="00ED27A6" w:rsidRPr="00ED27A6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「兒少發聲獎」</w:t>
      </w:r>
      <w:r w:rsidR="004B097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。</w:t>
      </w:r>
    </w:p>
    <w:p w14:paraId="7A19153B" w14:textId="0A6A2EFD" w:rsidR="00216692" w:rsidRPr="00216692" w:rsidRDefault="00216692" w:rsidP="00216692">
      <w:pPr>
        <w:spacing w:after="240"/>
        <w:jc w:val="both"/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 xml:space="preserve">  為積極回應兒童權利公約(CRC)，強化兒少參與的深度，</w:t>
      </w: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媒觀</w:t>
      </w:r>
      <w:r w:rsidR="008F28B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首度</w:t>
      </w:r>
      <w:proofErr w:type="gramEnd"/>
      <w:r w:rsidR="008F28B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舉辦兒少評審</w:t>
      </w: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培力</w:t>
      </w:r>
      <w:r w:rsidR="008F28B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營隊</w:t>
      </w:r>
      <w:proofErr w:type="gramEnd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</w:t>
      </w:r>
      <w:r w:rsidR="008F28B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組成兒少評審團。企圖</w:t>
      </w:r>
      <w:proofErr w:type="gramStart"/>
      <w:r w:rsidR="008F28B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建立以兒少</w:t>
      </w:r>
      <w:proofErr w:type="gramEnd"/>
      <w:r w:rsidR="008F28B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為主體的觀點，來觀賞與評價「兒少節目」；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從</w:t>
      </w: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攸關兒</w:t>
      </w:r>
      <w:proofErr w:type="gramEnd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少的「價值內涵」到「評分項目的產生」，</w:t>
      </w: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都由兒少</w:t>
      </w:r>
      <w:proofErr w:type="gramEnd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自主且民主地討論、思辨及決定，體現「兒少的</w:t>
      </w: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節目由兒少</w:t>
      </w:r>
      <w:proofErr w:type="gramEnd"/>
      <w:r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推薦」，</w:t>
      </w:r>
      <w:r w:rsidR="008F28B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最終</w:t>
      </w:r>
      <w:r w:rsidR="008F28B4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由客家電視台的《阿公阿婆神救援</w:t>
      </w:r>
      <w:r w:rsidR="008F28B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》獲得兒少評審團獎。</w:t>
      </w:r>
    </w:p>
    <w:p w14:paraId="21769CAD" w14:textId="77777777" w:rsidR="003620E0" w:rsidRDefault="00DC36B9" w:rsidP="006146F4">
      <w:pPr>
        <w:ind w:firstLineChars="100" w:firstLine="240"/>
        <w:jc w:val="both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本屆五星獎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共有</w:t>
      </w:r>
      <w:r w:rsidR="004B097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5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3</w:t>
      </w:r>
      <w:r w:rsidR="00C32B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個</w:t>
      </w:r>
      <w:r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本國自製的兒少節目參加評選，其中</w:t>
      </w:r>
      <w:r w:rsidR="004B097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14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個節目獲得最高星等「五顆星」推薦</w:t>
      </w:r>
      <w:r w:rsidR="00AE799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CE276F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15</w:t>
      </w:r>
      <w:r w:rsidR="00E25570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個節目獲評選為「四點五</w:t>
      </w:r>
      <w:r w:rsidR="0033781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顆</w:t>
      </w:r>
      <w:r w:rsidR="00E25570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星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」</w:t>
      </w:r>
      <w:r w:rsidR="00AE7995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CE276F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16</w:t>
      </w:r>
      <w:r w:rsidR="00DF0C31" w:rsidRPr="004B76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個節目獲得「四顆星」的推薦。</w:t>
      </w:r>
      <w:r w:rsidR="00C32BA0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台灣媒體觀察教育基金會指出</w:t>
      </w:r>
      <w:r w:rsidR="008921F0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</w:t>
      </w:r>
      <w:r w:rsidR="00E25570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在疫情影響下</w:t>
      </w:r>
      <w:r w:rsidR="00AE7995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</w:t>
      </w:r>
      <w:r w:rsidR="00E25570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公共媒體仍</w:t>
      </w:r>
      <w:r w:rsidR="00EA5756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努力</w:t>
      </w:r>
      <w:r w:rsidR="00E25570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交出亮眼的成績單</w:t>
      </w:r>
      <w:r w:rsidR="00C32BA0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，商業電視台的兒少節目數量卻明顯萎縮</w:t>
      </w:r>
      <w:r w:rsidR="006E4F74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，處於弱勢與邊緣的位置</w:t>
      </w:r>
      <w:r w:rsidR="008921F0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。</w:t>
      </w:r>
      <w:r w:rsidR="00E25570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台灣媒體觀察教育金會羅世宏董</w:t>
      </w:r>
      <w:r w:rsidR="008921F0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事長</w:t>
      </w:r>
      <w:r w:rsidR="001440A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表示</w:t>
      </w:r>
      <w:r w:rsidR="0000367C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，五星獎於今年邁入第</w:t>
      </w:r>
      <w:r w:rsidR="0000367C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20</w:t>
      </w:r>
      <w:r w:rsidR="0000367C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年，展現媒觀對於媒體素養教育推廣的重視。透過支持</w:t>
      </w:r>
      <w:proofErr w:type="gramStart"/>
      <w:r w:rsidR="0000367C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優質兒</w:t>
      </w:r>
      <w:proofErr w:type="gramEnd"/>
      <w:r w:rsidR="0000367C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少節目，推廣媒體素養教育</w:t>
      </w:r>
      <w:r w:rsidR="00186FA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；</w:t>
      </w:r>
      <w:r w:rsidR="0000367C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也藉由這些優良教材，培養公民素養、多元價值，進而促進兒少關懷社會及提供正確價值判斷。</w:t>
      </w:r>
    </w:p>
    <w:p w14:paraId="717B234F" w14:textId="77777777" w:rsidR="003620E0" w:rsidRDefault="003620E0" w:rsidP="006146F4">
      <w:pPr>
        <w:ind w:firstLineChars="100" w:firstLine="240"/>
        <w:jc w:val="both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</w:p>
    <w:p w14:paraId="12BE3A85" w14:textId="5E655BAF" w:rsidR="008921F0" w:rsidRPr="006146F4" w:rsidRDefault="00C11165" w:rsidP="006146F4">
      <w:pPr>
        <w:ind w:firstLineChars="100" w:firstLine="240"/>
        <w:jc w:val="both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bookmarkStart w:id="0" w:name="_GoBack"/>
      <w:bookmarkEnd w:id="0"/>
      <w:r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文化部</w:t>
      </w:r>
      <w:r w:rsidR="008F28B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彭俊亨次長也回應</w:t>
      </w:r>
      <w:proofErr w:type="gramStart"/>
      <w:r w:rsidR="00186FA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對媒觀</w:t>
      </w:r>
      <w:proofErr w:type="gramEnd"/>
      <w:r w:rsidR="00186FA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的支持更是「只會多，不會少」</w:t>
      </w:r>
      <w:r w:rsidR="007108CD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，唯有透過政府與民間的良好溝通及信任，社會才會有好的創新；在政策方面，</w:t>
      </w:r>
      <w:proofErr w:type="gramStart"/>
      <w:r w:rsidR="007108CD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彭</w:t>
      </w:r>
      <w:proofErr w:type="gramEnd"/>
      <w:r w:rsidR="007108CD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次長也提及</w:t>
      </w:r>
      <w:r w:rsidR="00FA680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</w:t>
      </w:r>
      <w:r w:rsidR="00012D7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文化部影視局</w:t>
      </w:r>
      <w:r w:rsidR="00FA680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會針對於</w:t>
      </w:r>
      <w:r w:rsidR="00FA6807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2018</w:t>
      </w:r>
      <w:r w:rsidR="00FA680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年訂定的《兒童節目製作補助要點</w:t>
      </w:r>
      <w:r w:rsidR="00FA6807">
        <w:rPr>
          <w:rFonts w:ascii="Cambria Math" w:eastAsia="標楷體" w:hAnsi="Cambria Math" w:cs="Cambria Math" w:hint="eastAsia"/>
          <w:bCs/>
          <w:color w:val="000000" w:themeColor="text1"/>
          <w:kern w:val="0"/>
          <w:szCs w:val="24"/>
        </w:rPr>
        <w:t>》</w:t>
      </w:r>
      <w:r w:rsidR="00012D7A">
        <w:rPr>
          <w:rFonts w:ascii="Cambria Math" w:eastAsia="標楷體" w:hAnsi="Cambria Math" w:cs="Cambria Math" w:hint="eastAsia"/>
          <w:bCs/>
          <w:color w:val="000000" w:themeColor="text1"/>
          <w:kern w:val="0"/>
          <w:szCs w:val="24"/>
        </w:rPr>
        <w:t>強調兒少節目影視人才的培訓，以建構良好的內容產製生態系</w:t>
      </w:r>
      <w:r w:rsidR="00012D7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。</w:t>
      </w:r>
      <w:r w:rsidR="00841CDB" w:rsidRPr="00841CD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本屆評審團主席唐台齡教授</w:t>
      </w:r>
      <w:r w:rsidR="006146F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認為，今年雖然因為疫情影響，參賽作品從去年的</w:t>
      </w:r>
      <w:r w:rsidR="006146F4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73</w:t>
      </w:r>
      <w:r w:rsidR="006146F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件減少至</w:t>
      </w:r>
      <w:r w:rsidR="006146F4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53</w:t>
      </w:r>
      <w:r w:rsidR="006146F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件，但整體表現相較去年進步</w:t>
      </w:r>
      <w:r w:rsidR="000F07D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</w:t>
      </w:r>
      <w:r w:rsidR="006146F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不論是</w:t>
      </w:r>
      <w:r w:rsidR="00A3380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完整架構、多元</w:t>
      </w:r>
      <w:r w:rsidR="000F07D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類型</w:t>
      </w:r>
      <w:r w:rsidR="00A3380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、</w:t>
      </w:r>
      <w:r w:rsidR="000F07D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製作</w:t>
      </w:r>
      <w:r w:rsidR="00A3380B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巧思</w:t>
      </w:r>
      <w:r w:rsidR="000F07D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、創意影像設計，皆表現亮眼。唐教授同時也點出些許參賽節目呈現形式一成不變，將兒少當作道具，相</w:t>
      </w:r>
      <w:r w:rsidR="000F07D4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lastRenderedPageBreak/>
        <w:t>較缺少兒少的參與，期望在未來</w:t>
      </w:r>
      <w:r w:rsidR="00492856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能夠有所改善。</w:t>
      </w:r>
    </w:p>
    <w:p w14:paraId="5CCD0C2C" w14:textId="77777777" w:rsidR="00E51E41" w:rsidRPr="00841CDB" w:rsidRDefault="00E51E41" w:rsidP="00E51E41">
      <w:pPr>
        <w:widowControl/>
        <w:autoSpaceDE w:val="0"/>
        <w:autoSpaceDN w:val="0"/>
        <w:adjustRightInd w:val="0"/>
        <w:rPr>
          <w:rFonts w:ascii="AppleSystemUIFont" w:eastAsia=".PingFang TC" w:hAnsi="AppleSystemUIFont" w:cs="AppleSystemUIFont"/>
          <w:color w:val="000000" w:themeColor="text1"/>
          <w:kern w:val="0"/>
          <w:szCs w:val="24"/>
        </w:rPr>
      </w:pPr>
    </w:p>
    <w:p w14:paraId="06A5CBF7" w14:textId="0340D010" w:rsidR="003B27E7" w:rsidRPr="006146F4" w:rsidRDefault="008921F0" w:rsidP="003B27E7">
      <w:pPr>
        <w:ind w:firstLineChars="100" w:firstLine="240"/>
        <w:jc w:val="both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 xml:space="preserve">  </w:t>
      </w:r>
      <w:r w:rsidR="002C41FB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連續兩年</w:t>
      </w:r>
      <w:r w:rsid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以實際行動響應並支持</w:t>
      </w:r>
      <w:proofErr w:type="gramStart"/>
      <w:r w:rsidR="00AE7995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優質兒</w:t>
      </w:r>
      <w:proofErr w:type="gramEnd"/>
      <w:r w:rsidR="00AE7995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少電視節目</w:t>
      </w:r>
      <w:r w:rsidR="00167FF5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五星獎的中嘉數位</w:t>
      </w:r>
      <w:r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股份有限公司與中華電信</w:t>
      </w:r>
      <w:r w:rsidR="00AE7995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股份有限公司代表也</w:t>
      </w:r>
      <w:r w:rsidR="00B703B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蒞臨會場，</w:t>
      </w:r>
      <w:r w:rsidR="00167FF5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中嘉數位股份有限公司財務副總</w:t>
      </w:r>
      <w:r w:rsidR="009A7BD4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沈綺紅</w:t>
      </w:r>
      <w:r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表示</w:t>
      </w:r>
      <w:r w:rsidR="00741890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</w:t>
      </w:r>
      <w:r w:rsidR="000F579F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中嘉</w:t>
      </w:r>
      <w:r w:rsidR="0035228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數位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身為影視生態圈的一環</w:t>
      </w:r>
      <w:r w:rsidR="003B27E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，也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相當</w:t>
      </w:r>
      <w:r w:rsidR="003B27E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關注節目製作品質</w:t>
      </w:r>
      <w:r w:rsidR="007E266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；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優質節目是影視生態圈的關鍵養分，因此也希望</w:t>
      </w:r>
      <w:r w:rsidR="003B27E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能夠為深耕節目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投</w:t>
      </w:r>
      <w:r w:rsidR="003B27E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入心力，共創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健康的影視環境</w:t>
      </w:r>
      <w:r w:rsidR="00A57768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。</w:t>
      </w:r>
      <w:r w:rsidR="00B703B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中華電信</w:t>
      </w:r>
      <w:r w:rsidR="00D44E8C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股份有限公司協理何業勤</w:t>
      </w:r>
      <w:r w:rsidR="00D272A2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提及</w:t>
      </w:r>
      <w:r w:rsidR="00311093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</w:t>
      </w:r>
      <w:r w:rsidR="0035228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好的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節目</w:t>
      </w:r>
      <w:r w:rsidR="0035228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內容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，就是兒少的最佳模範</w:t>
      </w:r>
      <w:r w:rsidR="00D272A2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；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對於媒觀過去</w:t>
      </w:r>
      <w:r w:rsidR="00AA3CAA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20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年的努力及五星獎的舉辦，</w:t>
      </w:r>
      <w:r w:rsidR="00D272A2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何協理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也表</w:t>
      </w:r>
      <w:r w:rsidR="00D272A2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示</w:t>
      </w:r>
      <w:r w:rsidR="00AA3CAA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肯定。</w:t>
      </w:r>
      <w:r w:rsidR="003B27E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五星獎進入第</w:t>
      </w:r>
      <w:r w:rsidR="003B27E7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>20</w:t>
      </w:r>
      <w:r w:rsidR="003B27E7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屆，是民間、政府及影視圈共同耕耘的成果，也讓各界更關注兒少傳播權，製播更多優質節目。</w:t>
      </w:r>
    </w:p>
    <w:p w14:paraId="3893C725" w14:textId="218E7B3B" w:rsidR="00674E1B" w:rsidRPr="003B27E7" w:rsidRDefault="00674E1B" w:rsidP="00513015">
      <w:pPr>
        <w:spacing w:after="240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</w:p>
    <w:p w14:paraId="770AB47B" w14:textId="6DDA50E9" w:rsidR="00B703B1" w:rsidRPr="004B768E" w:rsidRDefault="00DD5F5F" w:rsidP="00513015">
      <w:pPr>
        <w:widowControl/>
        <w:autoSpaceDE w:val="0"/>
        <w:autoSpaceDN w:val="0"/>
        <w:adjustRightInd w:val="0"/>
        <w:ind w:firstLine="480"/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</w:pPr>
      <w:r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本屆評選結果將</w:t>
      </w:r>
      <w:r w:rsidR="00B703B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公布於台灣媒體觀察教育基金會網站，連結網址為：</w:t>
      </w:r>
      <w:hyperlink r:id="rId4" w:history="1">
        <w:r w:rsidR="00B703B1" w:rsidRPr="004B768E">
          <w:rPr>
            <w:rStyle w:val="a3"/>
            <w:rFonts w:ascii="標楷體" w:eastAsia="標楷體" w:hAnsi="標楷體" w:cs="Times New Roman"/>
            <w:bCs/>
            <w:color w:val="000000" w:themeColor="text1"/>
            <w:kern w:val="0"/>
            <w:szCs w:val="24"/>
          </w:rPr>
          <w:t>http://www.mediawatch.org.tw/</w:t>
        </w:r>
      </w:hyperlink>
      <w:r w:rsidR="00B703B1" w:rsidRPr="004B768E">
        <w:rPr>
          <w:rFonts w:ascii="標楷體" w:eastAsia="標楷體" w:hAnsi="標楷體" w:cs="Times New Roman"/>
          <w:bCs/>
          <w:color w:val="000000" w:themeColor="text1"/>
          <w:kern w:val="0"/>
          <w:szCs w:val="24"/>
        </w:rPr>
        <w:t xml:space="preserve"> </w:t>
      </w:r>
      <w:r w:rsidR="00B703B1" w:rsidRPr="004B768E">
        <w:rPr>
          <w:rFonts w:ascii="標楷體" w:eastAsia="標楷體" w:hAnsi="標楷體" w:cs="Times New Roman" w:hint="eastAsia"/>
          <w:bCs/>
          <w:color w:val="000000" w:themeColor="text1"/>
          <w:kern w:val="0"/>
          <w:szCs w:val="24"/>
        </w:rPr>
        <w:t>，歡迎各界觀賞運用。</w:t>
      </w:r>
    </w:p>
    <w:p w14:paraId="70BAD01C" w14:textId="77777777" w:rsidR="00B703B1" w:rsidRPr="00CE276F" w:rsidRDefault="00B703B1" w:rsidP="006304D9">
      <w:pPr>
        <w:rPr>
          <w:rFonts w:ascii="標楷體" w:eastAsia="標楷體" w:hAnsi="標楷體" w:cs="Times New Roman"/>
          <w:bCs/>
          <w:color w:val="FF0000"/>
          <w:kern w:val="0"/>
          <w:szCs w:val="24"/>
        </w:rPr>
      </w:pPr>
    </w:p>
    <w:p w14:paraId="49CEC512" w14:textId="77777777" w:rsidR="00B703B1" w:rsidRDefault="00B703B1" w:rsidP="006304D9">
      <w:pPr>
        <w:rPr>
          <w:rFonts w:ascii="標楷體" w:eastAsia="標楷體" w:hAnsi="標楷體" w:cs="Times New Roman"/>
          <w:bCs/>
          <w:kern w:val="0"/>
          <w:szCs w:val="24"/>
        </w:rPr>
      </w:pPr>
    </w:p>
    <w:p w14:paraId="1C6B29F8" w14:textId="77777777" w:rsidR="00B703B1" w:rsidRPr="00B703B1" w:rsidRDefault="00B703B1" w:rsidP="00DC36B9">
      <w:pPr>
        <w:jc w:val="right"/>
        <w:rPr>
          <w:rFonts w:ascii="標楷體" w:eastAsia="標楷體" w:hAnsi="標楷體" w:cs="Times New Roman"/>
          <w:bCs/>
          <w:kern w:val="0"/>
          <w:szCs w:val="24"/>
        </w:rPr>
      </w:pPr>
      <w:r w:rsidRPr="00B703B1">
        <w:rPr>
          <w:rFonts w:ascii="標楷體" w:eastAsia="標楷體" w:hAnsi="標楷體" w:cs="Times New Roman" w:hint="eastAsia"/>
          <w:bCs/>
          <w:kern w:val="0"/>
          <w:szCs w:val="24"/>
        </w:rPr>
        <w:t xml:space="preserve">新聞聯絡人:謝嘉真 小姐  </w:t>
      </w:r>
    </w:p>
    <w:p w14:paraId="5635CE2F" w14:textId="77777777" w:rsidR="00B703B1" w:rsidRPr="00B703B1" w:rsidRDefault="00B703B1" w:rsidP="00DC36B9">
      <w:pPr>
        <w:jc w:val="right"/>
        <w:rPr>
          <w:rFonts w:ascii="標楷體" w:eastAsia="標楷體" w:hAnsi="標楷體" w:cs="Times New Roman"/>
          <w:bCs/>
          <w:kern w:val="0"/>
          <w:szCs w:val="24"/>
        </w:rPr>
      </w:pPr>
      <w:r w:rsidRPr="00B703B1">
        <w:rPr>
          <w:rFonts w:ascii="標楷體" w:eastAsia="標楷體" w:hAnsi="標楷體" w:cs="Times New Roman" w:hint="eastAsia"/>
          <w:bCs/>
          <w:kern w:val="0"/>
          <w:szCs w:val="24"/>
        </w:rPr>
        <w:t>連絡電話:02-8663-3062、0922-552-768</w:t>
      </w:r>
    </w:p>
    <w:p w14:paraId="6933B8AA" w14:textId="77777777" w:rsidR="00B703B1" w:rsidRPr="00B703B1" w:rsidRDefault="00B703B1" w:rsidP="006304D9">
      <w:pPr>
        <w:rPr>
          <w:rFonts w:ascii="標楷體" w:eastAsia="標楷體" w:hAnsi="標楷體" w:cs="Times New Roman"/>
          <w:bCs/>
          <w:kern w:val="0"/>
          <w:szCs w:val="24"/>
        </w:rPr>
      </w:pPr>
    </w:p>
    <w:p w14:paraId="00403890" w14:textId="77777777" w:rsidR="006304D9" w:rsidRPr="006304D9" w:rsidRDefault="006304D9" w:rsidP="006304D9">
      <w:pPr>
        <w:rPr>
          <w:rFonts w:ascii="標楷體" w:eastAsia="標楷體" w:hAnsi="標楷體" w:cs="Times New Roman"/>
          <w:kern w:val="0"/>
          <w:szCs w:val="24"/>
        </w:rPr>
      </w:pPr>
    </w:p>
    <w:p w14:paraId="3AC6A7E2" w14:textId="77777777" w:rsidR="003A7FF5" w:rsidRPr="006304D9" w:rsidRDefault="003620E0" w:rsidP="00DF0C31"/>
    <w:sectPr w:rsidR="003A7FF5" w:rsidRPr="00630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.PingFang T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31"/>
    <w:rsid w:val="0000367C"/>
    <w:rsid w:val="00012D7A"/>
    <w:rsid w:val="000A40EB"/>
    <w:rsid w:val="000E1630"/>
    <w:rsid w:val="000F07D4"/>
    <w:rsid w:val="000F579F"/>
    <w:rsid w:val="001054C5"/>
    <w:rsid w:val="0010628E"/>
    <w:rsid w:val="001302A7"/>
    <w:rsid w:val="001440A4"/>
    <w:rsid w:val="00167FF5"/>
    <w:rsid w:val="00186FAB"/>
    <w:rsid w:val="00216692"/>
    <w:rsid w:val="00252C54"/>
    <w:rsid w:val="00255B9F"/>
    <w:rsid w:val="00270975"/>
    <w:rsid w:val="00287CF0"/>
    <w:rsid w:val="00292A85"/>
    <w:rsid w:val="002C41FB"/>
    <w:rsid w:val="002D7C02"/>
    <w:rsid w:val="003050BF"/>
    <w:rsid w:val="00311093"/>
    <w:rsid w:val="00337810"/>
    <w:rsid w:val="0035228A"/>
    <w:rsid w:val="003620E0"/>
    <w:rsid w:val="003B27E7"/>
    <w:rsid w:val="003B2E14"/>
    <w:rsid w:val="00427D03"/>
    <w:rsid w:val="00431E68"/>
    <w:rsid w:val="004579C8"/>
    <w:rsid w:val="004619CB"/>
    <w:rsid w:val="00465901"/>
    <w:rsid w:val="00492856"/>
    <w:rsid w:val="004B0971"/>
    <w:rsid w:val="004B768E"/>
    <w:rsid w:val="00513015"/>
    <w:rsid w:val="005A5627"/>
    <w:rsid w:val="005B256F"/>
    <w:rsid w:val="006146F4"/>
    <w:rsid w:val="006304D9"/>
    <w:rsid w:val="00674E1B"/>
    <w:rsid w:val="006E4F74"/>
    <w:rsid w:val="007108CD"/>
    <w:rsid w:val="00741890"/>
    <w:rsid w:val="00767110"/>
    <w:rsid w:val="007E2667"/>
    <w:rsid w:val="00841CDB"/>
    <w:rsid w:val="00843F0F"/>
    <w:rsid w:val="00852508"/>
    <w:rsid w:val="008921F0"/>
    <w:rsid w:val="00897F68"/>
    <w:rsid w:val="008E037F"/>
    <w:rsid w:val="008F28B4"/>
    <w:rsid w:val="00971E28"/>
    <w:rsid w:val="009A44EA"/>
    <w:rsid w:val="009A7BD4"/>
    <w:rsid w:val="009E3637"/>
    <w:rsid w:val="00A05324"/>
    <w:rsid w:val="00A124BC"/>
    <w:rsid w:val="00A3380B"/>
    <w:rsid w:val="00A368A7"/>
    <w:rsid w:val="00A57768"/>
    <w:rsid w:val="00AA3CAA"/>
    <w:rsid w:val="00AB750E"/>
    <w:rsid w:val="00AD416B"/>
    <w:rsid w:val="00AE7995"/>
    <w:rsid w:val="00AF76E2"/>
    <w:rsid w:val="00B40DCF"/>
    <w:rsid w:val="00B5267C"/>
    <w:rsid w:val="00B703B1"/>
    <w:rsid w:val="00C11165"/>
    <w:rsid w:val="00C32BA0"/>
    <w:rsid w:val="00C53F2E"/>
    <w:rsid w:val="00C64C0C"/>
    <w:rsid w:val="00C911DD"/>
    <w:rsid w:val="00CE276F"/>
    <w:rsid w:val="00D03536"/>
    <w:rsid w:val="00D272A2"/>
    <w:rsid w:val="00D279DB"/>
    <w:rsid w:val="00D44E8C"/>
    <w:rsid w:val="00DA58DA"/>
    <w:rsid w:val="00DC36B9"/>
    <w:rsid w:val="00DD5F5F"/>
    <w:rsid w:val="00DF0C31"/>
    <w:rsid w:val="00E25570"/>
    <w:rsid w:val="00E32D87"/>
    <w:rsid w:val="00E51E41"/>
    <w:rsid w:val="00EA2BA3"/>
    <w:rsid w:val="00EA5756"/>
    <w:rsid w:val="00EC1122"/>
    <w:rsid w:val="00ED27A6"/>
    <w:rsid w:val="00EE1AFA"/>
    <w:rsid w:val="00F1174D"/>
    <w:rsid w:val="00F23C8C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DF0D"/>
  <w15:chartTrackingRefBased/>
  <w15:docId w15:val="{9B575959-BA2E-4538-A373-AE7C9CFE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30765039msonormal">
    <w:name w:val="yiv530765039msonormal"/>
    <w:basedOn w:val="a"/>
    <w:rsid w:val="00DF0C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703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watc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Jessie-PC</dc:creator>
  <cp:keywords/>
  <dc:description/>
  <cp:lastModifiedBy>人豪 鄭</cp:lastModifiedBy>
  <cp:revision>31</cp:revision>
  <cp:lastPrinted>2020-01-14T08:27:00Z</cp:lastPrinted>
  <dcterms:created xsi:type="dcterms:W3CDTF">2020-12-21T10:00:00Z</dcterms:created>
  <dcterms:modified xsi:type="dcterms:W3CDTF">2021-01-09T08:39:00Z</dcterms:modified>
</cp:coreProperties>
</file>