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D0" w:rsidRPr="00EA2640" w:rsidRDefault="00A642D0" w:rsidP="00A642D0">
      <w:pPr>
        <w:jc w:val="center"/>
        <w:rPr>
          <w:rFonts w:ascii="細明體_HKSCS" w:eastAsia="細明體_HKSCS" w:hAnsi="細明體_HKSCS" w:cs="Times New Roman"/>
          <w:sz w:val="28"/>
          <w:szCs w:val="28"/>
        </w:rPr>
      </w:pPr>
      <w:r w:rsidRPr="00EA2640">
        <w:rPr>
          <w:rFonts w:ascii="細明體_HKSCS" w:eastAsia="細明體_HKSCS" w:hAnsi="細明體_HKSCS" w:cs="Times New Roman" w:hint="eastAsia"/>
          <w:sz w:val="28"/>
          <w:szCs w:val="28"/>
        </w:rPr>
        <w:t>六成民眾愛看新聞　網路平台滿意度最高</w:t>
      </w:r>
      <w:r w:rsidRPr="00EA2640">
        <w:rPr>
          <w:rFonts w:ascii="細明體_HKSCS" w:eastAsia="細明體_HKSCS" w:hAnsi="細明體_HKSCS" w:cs="Times New Roman"/>
          <w:sz w:val="28"/>
          <w:szCs w:val="28"/>
        </w:rPr>
        <w:br/>
        <w:t>2019</w:t>
      </w:r>
      <w:r w:rsidRPr="00EA2640">
        <w:rPr>
          <w:rFonts w:ascii="細明體_HKSCS" w:eastAsia="細明體_HKSCS" w:hAnsi="細明體_HKSCS" w:cs="Times New Roman" w:hint="eastAsia"/>
          <w:sz w:val="28"/>
          <w:szCs w:val="28"/>
        </w:rPr>
        <w:t>閱聽人電視使用行為及滿意度調查報告結果大公開</w:t>
      </w:r>
    </w:p>
    <w:p w:rsidR="003715A1" w:rsidRPr="00EA2640" w:rsidRDefault="00056E97" w:rsidP="00C72393">
      <w:pPr>
        <w:spacing w:after="240"/>
        <w:jc w:val="center"/>
        <w:rPr>
          <w:rFonts w:ascii="細明體_HKSCS" w:eastAsia="細明體_HKSCS" w:hAnsi="細明體_HKSCS" w:cs="Times New Roman"/>
          <w:sz w:val="28"/>
          <w:szCs w:val="28"/>
        </w:rPr>
      </w:pPr>
      <w:r w:rsidRPr="00EA2640">
        <w:rPr>
          <w:rFonts w:ascii="細明體_HKSCS" w:eastAsia="細明體_HKSCS" w:hAnsi="細明體_HKSCS" w:cs="Times New Roman" w:hint="eastAsia"/>
          <w:sz w:val="28"/>
          <w:szCs w:val="28"/>
        </w:rPr>
        <w:t xml:space="preserve">　</w:t>
      </w:r>
      <w:r w:rsidR="00C72393" w:rsidRPr="00EA2640">
        <w:rPr>
          <w:rFonts w:ascii="細明體_HKSCS" w:eastAsia="細明體_HKSCS" w:hAnsi="細明體_HKSCS" w:cs="Times New Roman" w:hint="eastAsia"/>
          <w:sz w:val="28"/>
          <w:szCs w:val="28"/>
        </w:rPr>
        <w:t>新聞稿</w:t>
      </w:r>
    </w:p>
    <w:p w:rsidR="00246406" w:rsidRPr="00EA2640" w:rsidRDefault="00A642D0" w:rsidP="0092280B">
      <w:pPr>
        <w:spacing w:after="240" w:line="276" w:lineRule="auto"/>
        <w:ind w:leftChars="200" w:left="480" w:firstLineChars="200" w:firstLine="480"/>
        <w:rPr>
          <w:rFonts w:ascii="細明體_HKSCS" w:eastAsia="細明體_HKSCS" w:hAnsi="細明體_HKSCS" w:cs="Times New Roman"/>
        </w:rPr>
      </w:pPr>
      <w:r w:rsidRPr="00EA2640">
        <w:rPr>
          <w:rFonts w:ascii="細明體_HKSCS" w:eastAsia="細明體_HKSCS" w:hAnsi="細明體_HKSCS" w:cs="Times New Roman" w:hint="eastAsia"/>
        </w:rPr>
        <w:t>台灣媒體觀察教育基金會</w:t>
      </w:r>
      <w:r w:rsidR="00DA1ACD" w:rsidRPr="00EA2640">
        <w:rPr>
          <w:rFonts w:ascii="細明體_HKSCS" w:eastAsia="細明體_HKSCS" w:hAnsi="細明體_HKSCS" w:cs="Times New Roman" w:hint="eastAsia"/>
        </w:rPr>
        <w:t>1月</w:t>
      </w:r>
      <w:r w:rsidRPr="00EA2640">
        <w:rPr>
          <w:rFonts w:ascii="細明體_HKSCS" w:eastAsia="細明體_HKSCS" w:hAnsi="細明體_HKSCS" w:cs="Times New Roman" w:hint="eastAsia"/>
        </w:rPr>
        <w:t>16</w:t>
      </w:r>
      <w:r w:rsidR="00DA1ACD" w:rsidRPr="00EA2640">
        <w:rPr>
          <w:rFonts w:ascii="細明體_HKSCS" w:eastAsia="細明體_HKSCS" w:hAnsi="細明體_HKSCS" w:cs="Times New Roman" w:hint="eastAsia"/>
        </w:rPr>
        <w:t>日上午十點</w:t>
      </w:r>
      <w:r w:rsidR="00C72393" w:rsidRPr="00EA2640">
        <w:rPr>
          <w:rFonts w:ascii="細明體_HKSCS" w:eastAsia="細明體_HKSCS" w:hAnsi="細明體_HKSCS" w:cs="Times New Roman" w:hint="eastAsia"/>
        </w:rPr>
        <w:t>於台大校友會館</w:t>
      </w:r>
      <w:r w:rsidR="00DA1ACD" w:rsidRPr="00EA2640">
        <w:rPr>
          <w:rFonts w:ascii="細明體_HKSCS" w:eastAsia="細明體_HKSCS" w:hAnsi="細明體_HKSCS" w:cs="Times New Roman" w:hint="eastAsia"/>
        </w:rPr>
        <w:t>發布「</w:t>
      </w:r>
      <w:r w:rsidRPr="00EA2640">
        <w:rPr>
          <w:rFonts w:ascii="細明體_HKSCS" w:eastAsia="細明體_HKSCS" w:hAnsi="細明體_HKSCS" w:cs="Times New Roman" w:hint="eastAsia"/>
        </w:rPr>
        <w:t>2019閱聽人電視使用行為及滿意度調查報告結果大公開</w:t>
      </w:r>
      <w:r w:rsidR="00DA1ACD" w:rsidRPr="00EA2640">
        <w:rPr>
          <w:rFonts w:ascii="細明體_HKSCS" w:eastAsia="細明體_HKSCS" w:hAnsi="細明體_HKSCS" w:cs="Times New Roman" w:hint="eastAsia"/>
        </w:rPr>
        <w:t>」研究成果</w:t>
      </w:r>
      <w:r w:rsidR="00AF473F" w:rsidRPr="00EA2640">
        <w:rPr>
          <w:rFonts w:ascii="細明體_HKSCS" w:eastAsia="細明體_HKSCS" w:hAnsi="細明體_HKSCS" w:cs="Times New Roman" w:hint="eastAsia"/>
        </w:rPr>
        <w:t>。</w:t>
      </w:r>
      <w:r w:rsidR="00B04A72" w:rsidRPr="00EA2640">
        <w:rPr>
          <w:rFonts w:ascii="細明體_HKSCS" w:eastAsia="細明體_HKSCS" w:hAnsi="細明體_HKSCS" w:cs="Times New Roman" w:hint="eastAsia"/>
        </w:rPr>
        <w:t>研究結果顯示，逾六成（61.1%）的民眾最愛收看的台灣電視節目類型是「新聞與氣象」。</w:t>
      </w:r>
      <w:r w:rsidR="007C3529" w:rsidRPr="00EA2640">
        <w:rPr>
          <w:rFonts w:ascii="細明體_HKSCS" w:eastAsia="細明體_HKSCS" w:hAnsi="細明體_HKSCS" w:cs="Times New Roman" w:hint="eastAsia"/>
        </w:rPr>
        <w:t>近六成（59.6%）民眾偏好看台灣節目。</w:t>
      </w:r>
      <w:r w:rsidR="00246406" w:rsidRPr="00EA2640">
        <w:rPr>
          <w:rFonts w:ascii="細明體_HKSCS" w:eastAsia="細明體_HKSCS" w:hAnsi="細明體_HKSCS" w:cs="Times New Roman" w:hint="eastAsia"/>
        </w:rPr>
        <w:t>此外，在各收視平台中，以近年興起的網路影音平台獲得最高的滿意度（</w:t>
      </w:r>
      <w:r w:rsidR="00EA2640" w:rsidRPr="00EA2640">
        <w:rPr>
          <w:rFonts w:ascii="細明體_HKSCS" w:eastAsia="細明體_HKSCS" w:hAnsi="細明體_HKSCS" w:cs="Times New Roman" w:hint="eastAsia"/>
        </w:rPr>
        <w:t>86%</w:t>
      </w:r>
      <w:r w:rsidR="00246406" w:rsidRPr="00EA2640">
        <w:rPr>
          <w:rFonts w:ascii="細明體_HKSCS" w:eastAsia="細明體_HKSCS" w:hAnsi="細明體_HKSCS" w:cs="Times New Roman" w:hint="eastAsia"/>
        </w:rPr>
        <w:t>）</w:t>
      </w:r>
      <w:r w:rsidR="00EA2640">
        <w:rPr>
          <w:rFonts w:ascii="細明體_HKSCS" w:eastAsia="細明體_HKSCS" w:hAnsi="細明體_HKSCS" w:cs="Times New Roman" w:hint="eastAsia"/>
        </w:rPr>
        <w:t>。</w:t>
      </w:r>
    </w:p>
    <w:p w:rsidR="008D7811" w:rsidRDefault="00EA2640" w:rsidP="0092280B">
      <w:pPr>
        <w:spacing w:after="240" w:line="276" w:lineRule="auto"/>
        <w:ind w:leftChars="200" w:left="480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本次</w:t>
      </w:r>
      <w:r w:rsidR="008E47DA">
        <w:rPr>
          <w:rFonts w:ascii="Times New Roman" w:hAnsi="Times New Roman" w:cs="Times New Roman" w:hint="eastAsia"/>
        </w:rPr>
        <w:t>「</w:t>
      </w:r>
      <w:r w:rsidR="008E47DA" w:rsidRPr="00A642D0">
        <w:rPr>
          <w:rFonts w:ascii="Times New Roman" w:hAnsi="Times New Roman" w:cs="Times New Roman" w:hint="eastAsia"/>
        </w:rPr>
        <w:t>2019</w:t>
      </w:r>
      <w:r w:rsidR="008E47DA">
        <w:rPr>
          <w:rFonts w:ascii="Times New Roman" w:hAnsi="Times New Roman" w:cs="Times New Roman" w:hint="eastAsia"/>
        </w:rPr>
        <w:t>閱聽人電視使用行為及滿意度調查」是</w:t>
      </w:r>
      <w:r w:rsidR="008E47DA" w:rsidRPr="008E47DA">
        <w:rPr>
          <w:rFonts w:ascii="Times New Roman" w:hAnsi="Times New Roman" w:cs="Times New Roman" w:hint="eastAsia"/>
        </w:rPr>
        <w:t>媒觀首次就「收視行為」與「收視平台與頻道內容的滿意度」兩個面向，規劃</w:t>
      </w:r>
      <w:r w:rsidR="008E47DA">
        <w:rPr>
          <w:rFonts w:ascii="Times New Roman" w:hAnsi="Times New Roman" w:cs="Times New Roman" w:hint="eastAsia"/>
        </w:rPr>
        <w:t>的全國性調查研究。</w:t>
      </w:r>
      <w:r w:rsidR="008E47DA" w:rsidRPr="008E47DA">
        <w:rPr>
          <w:rFonts w:ascii="Times New Roman" w:hAnsi="Times New Roman" w:cs="Times New Roman" w:hint="eastAsia"/>
        </w:rPr>
        <w:t>邀請世新</w:t>
      </w:r>
      <w:r w:rsidR="007C3529">
        <w:rPr>
          <w:rFonts w:ascii="Times New Roman" w:hAnsi="Times New Roman" w:cs="Times New Roman" w:hint="eastAsia"/>
        </w:rPr>
        <w:t>大學</w:t>
      </w:r>
      <w:r w:rsidR="008E47DA" w:rsidRPr="008E47DA">
        <w:rPr>
          <w:rFonts w:ascii="Times New Roman" w:hAnsi="Times New Roman" w:cs="Times New Roman" w:hint="eastAsia"/>
        </w:rPr>
        <w:t>新聞系胡光夏教授及中山大學</w:t>
      </w:r>
      <w:r w:rsidR="007C3529">
        <w:rPr>
          <w:rFonts w:ascii="Times New Roman" w:hAnsi="Times New Roman" w:cs="Times New Roman" w:hint="eastAsia"/>
        </w:rPr>
        <w:t>行銷傳播管理研究所</w:t>
      </w:r>
      <w:r w:rsidR="008E47DA" w:rsidRPr="008E47DA">
        <w:rPr>
          <w:rFonts w:ascii="Times New Roman" w:hAnsi="Times New Roman" w:cs="Times New Roman" w:hint="eastAsia"/>
        </w:rPr>
        <w:t>蕭蘋教授擔任外部專家，協助研究計畫執行。</w:t>
      </w:r>
      <w:r w:rsidR="00DB4069">
        <w:rPr>
          <w:rFonts w:ascii="Times New Roman" w:hAnsi="Times New Roman" w:cs="Times New Roman" w:hint="eastAsia"/>
        </w:rPr>
        <w:t>研究發現</w:t>
      </w:r>
      <w:r w:rsidR="006729E6">
        <w:rPr>
          <w:rFonts w:ascii="Times New Roman" w:hAnsi="Times New Roman" w:cs="Times New Roman" w:hint="eastAsia"/>
        </w:rPr>
        <w:t>，</w:t>
      </w:r>
      <w:r w:rsidR="003D443A">
        <w:rPr>
          <w:rFonts w:ascii="Times New Roman" w:hAnsi="Times New Roman" w:cs="Times New Roman" w:hint="eastAsia"/>
        </w:rPr>
        <w:t>對於</w:t>
      </w:r>
      <w:r w:rsidR="00CB63E3">
        <w:rPr>
          <w:rFonts w:ascii="Times New Roman" w:hAnsi="Times New Roman" w:cs="Times New Roman" w:hint="eastAsia"/>
        </w:rPr>
        <w:t>台灣的電視</w:t>
      </w:r>
      <w:r w:rsidR="003D443A">
        <w:rPr>
          <w:rFonts w:ascii="Times New Roman" w:hAnsi="Times New Roman" w:cs="Times New Roman" w:hint="eastAsia"/>
        </w:rPr>
        <w:t>節目</w:t>
      </w:r>
      <w:r w:rsidR="00CB63E3">
        <w:rPr>
          <w:rFonts w:ascii="Times New Roman" w:hAnsi="Times New Roman" w:cs="Times New Roman" w:hint="eastAsia"/>
        </w:rPr>
        <w:t>類型</w:t>
      </w:r>
      <w:r w:rsidR="003D443A">
        <w:rPr>
          <w:rFonts w:ascii="Times New Roman" w:hAnsi="Times New Roman" w:cs="Times New Roman" w:hint="eastAsia"/>
        </w:rPr>
        <w:t>，</w:t>
      </w:r>
      <w:r w:rsidR="00CB63E3">
        <w:rPr>
          <w:rFonts w:ascii="Times New Roman" w:hAnsi="Times New Roman" w:cs="Times New Roman" w:hint="eastAsia"/>
        </w:rPr>
        <w:t>有</w:t>
      </w:r>
      <w:r w:rsidR="003D443A" w:rsidRPr="003D443A">
        <w:rPr>
          <w:rFonts w:ascii="Times New Roman" w:hAnsi="Times New Roman" w:cs="Times New Roman" w:hint="eastAsia"/>
        </w:rPr>
        <w:t>61.1%</w:t>
      </w:r>
      <w:r w:rsidR="003D443A" w:rsidRPr="003D443A">
        <w:rPr>
          <w:rFonts w:ascii="Times New Roman" w:hAnsi="Times New Roman" w:cs="Times New Roman" w:hint="eastAsia"/>
        </w:rPr>
        <w:t>的觀眾偏好收看新聞</w:t>
      </w:r>
      <w:r w:rsidR="003D443A">
        <w:rPr>
          <w:rFonts w:ascii="Times New Roman" w:hAnsi="Times New Roman" w:cs="Times New Roman" w:hint="eastAsia"/>
        </w:rPr>
        <w:t>與氣象</w:t>
      </w:r>
      <w:r w:rsidR="003D443A" w:rsidRPr="003D443A">
        <w:rPr>
          <w:rFonts w:ascii="Times New Roman" w:hAnsi="Times New Roman" w:cs="Times New Roman" w:hint="eastAsia"/>
        </w:rPr>
        <w:t>節目</w:t>
      </w:r>
      <w:r w:rsidR="003D443A">
        <w:rPr>
          <w:rFonts w:ascii="Times New Roman" w:hAnsi="Times New Roman" w:cs="Times New Roman" w:hint="eastAsia"/>
        </w:rPr>
        <w:t>，為數最多。最多人偏好收看的外國節目類型則是電影（</w:t>
      </w:r>
      <w:r w:rsidR="003D443A">
        <w:rPr>
          <w:rFonts w:ascii="Times New Roman" w:hAnsi="Times New Roman" w:cs="Times New Roman" w:hint="eastAsia"/>
        </w:rPr>
        <w:t>46.7%</w:t>
      </w:r>
      <w:r w:rsidR="003D443A">
        <w:rPr>
          <w:rFonts w:ascii="Times New Roman" w:hAnsi="Times New Roman" w:cs="Times New Roman" w:hint="eastAsia"/>
        </w:rPr>
        <w:t>）</w:t>
      </w:r>
      <w:r w:rsidR="00CB63E3">
        <w:rPr>
          <w:rFonts w:ascii="Times New Roman" w:hAnsi="Times New Roman" w:cs="Times New Roman" w:hint="eastAsia"/>
        </w:rPr>
        <w:t>。在台灣與外國節目的收視比重上，</w:t>
      </w:r>
      <w:r w:rsidR="00CB63E3" w:rsidRPr="00CB63E3">
        <w:rPr>
          <w:rFonts w:ascii="Times New Roman" w:hAnsi="Times New Roman" w:cs="Times New Roman" w:hint="eastAsia"/>
        </w:rPr>
        <w:t>近六成（</w:t>
      </w:r>
      <w:r w:rsidR="00CB63E3" w:rsidRPr="00CB63E3">
        <w:rPr>
          <w:rFonts w:ascii="Times New Roman" w:hAnsi="Times New Roman" w:cs="Times New Roman" w:hint="eastAsia"/>
        </w:rPr>
        <w:t>59.6%</w:t>
      </w:r>
      <w:r w:rsidR="00CB63E3" w:rsidRPr="00CB63E3">
        <w:rPr>
          <w:rFonts w:ascii="Times New Roman" w:hAnsi="Times New Roman" w:cs="Times New Roman" w:hint="eastAsia"/>
        </w:rPr>
        <w:t>）民眾</w:t>
      </w:r>
      <w:r w:rsidR="00CB63E3">
        <w:rPr>
          <w:rFonts w:ascii="Times New Roman" w:hAnsi="Times New Roman" w:cs="Times New Roman" w:hint="eastAsia"/>
        </w:rPr>
        <w:t>主要仍是收看台灣的電視節目。其中年長者，只看台灣節目的比率最高，佔</w:t>
      </w:r>
      <w:r w:rsidR="00CB63E3">
        <w:rPr>
          <w:rFonts w:ascii="Times New Roman" w:hAnsi="Times New Roman" w:cs="Times New Roman" w:hint="eastAsia"/>
        </w:rPr>
        <w:t>60</w:t>
      </w:r>
      <w:r w:rsidR="00CB63E3">
        <w:rPr>
          <w:rFonts w:ascii="Times New Roman" w:hAnsi="Times New Roman" w:cs="Times New Roman" w:hint="eastAsia"/>
        </w:rPr>
        <w:t>歲以上者的</w:t>
      </w:r>
      <w:r w:rsidR="00CB63E3">
        <w:rPr>
          <w:rFonts w:ascii="Times New Roman" w:hAnsi="Times New Roman" w:cs="Times New Roman" w:hint="eastAsia"/>
        </w:rPr>
        <w:t>30.5%</w:t>
      </w:r>
      <w:r w:rsidR="00CB63E3">
        <w:rPr>
          <w:rFonts w:ascii="Times New Roman" w:hAnsi="Times New Roman" w:cs="Times New Roman" w:hint="eastAsia"/>
        </w:rPr>
        <w:t>。</w:t>
      </w:r>
      <w:r w:rsidR="0092280B">
        <w:rPr>
          <w:rFonts w:ascii="Times New Roman" w:hAnsi="Times New Roman" w:cs="Times New Roman" w:hint="eastAsia"/>
        </w:rPr>
        <w:t>在節目的滿意度上，有超過半數的民眾滿意台灣的電視節目（</w:t>
      </w:r>
      <w:r w:rsidR="0092280B">
        <w:rPr>
          <w:rFonts w:ascii="Times New Roman" w:hAnsi="Times New Roman" w:cs="Times New Roman" w:hint="eastAsia"/>
        </w:rPr>
        <w:t>54.3%</w:t>
      </w:r>
      <w:r w:rsidR="0092280B">
        <w:rPr>
          <w:rFonts w:ascii="Times New Roman" w:hAnsi="Times New Roman" w:cs="Times New Roman" w:hint="eastAsia"/>
        </w:rPr>
        <w:t>）。但相對只有</w:t>
      </w:r>
      <w:r w:rsidR="0092280B">
        <w:rPr>
          <w:rFonts w:ascii="Times New Roman" w:hAnsi="Times New Roman" w:cs="Times New Roman" w:hint="eastAsia"/>
        </w:rPr>
        <w:t>2.2%</w:t>
      </w:r>
      <w:r w:rsidR="0092280B">
        <w:rPr>
          <w:rFonts w:ascii="Times New Roman" w:hAnsi="Times New Roman" w:cs="Times New Roman" w:hint="eastAsia"/>
        </w:rPr>
        <w:t>的民眾不滿意外國節目，對台灣節目不滿意的比率，則將近三成（</w:t>
      </w:r>
      <w:r w:rsidR="0092280B">
        <w:rPr>
          <w:rFonts w:ascii="Times New Roman" w:hAnsi="Times New Roman" w:cs="Times New Roman" w:hint="eastAsia"/>
        </w:rPr>
        <w:t>29.9%</w:t>
      </w:r>
      <w:r w:rsidR="0092280B">
        <w:rPr>
          <w:rFonts w:ascii="Times New Roman" w:hAnsi="Times New Roman" w:cs="Times New Roman" w:hint="eastAsia"/>
        </w:rPr>
        <w:t>）。</w:t>
      </w:r>
    </w:p>
    <w:p w:rsidR="0092280B" w:rsidRDefault="008D7811" w:rsidP="0092280B">
      <w:pPr>
        <w:spacing w:after="240" w:line="276" w:lineRule="auto"/>
        <w:ind w:leftChars="200" w:left="480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另外，</w:t>
      </w:r>
      <w:r w:rsidR="00036D0D">
        <w:rPr>
          <w:rFonts w:ascii="Times New Roman" w:hAnsi="Times New Roman" w:cs="Times New Roman" w:hint="eastAsia"/>
        </w:rPr>
        <w:t>在多螢觀賞節目的時代，多數人仍會透過電視機收看節目（</w:t>
      </w:r>
      <w:r w:rsidR="00036D0D">
        <w:rPr>
          <w:rFonts w:ascii="Times New Roman" w:hAnsi="Times New Roman" w:cs="Times New Roman" w:hint="eastAsia"/>
        </w:rPr>
        <w:t>92.2%</w:t>
      </w:r>
      <w:r w:rsidR="00036D0D">
        <w:rPr>
          <w:rFonts w:ascii="Times New Roman" w:hAnsi="Times New Roman" w:cs="Times New Roman" w:hint="eastAsia"/>
        </w:rPr>
        <w:t>）。在收視平台上，</w:t>
      </w:r>
      <w:r w:rsidR="006729E6">
        <w:rPr>
          <w:rFonts w:ascii="Times New Roman" w:hAnsi="Times New Roman" w:cs="Times New Roman" w:hint="eastAsia"/>
        </w:rPr>
        <w:t>透過有線電視收看節目的比率依舊最高（</w:t>
      </w:r>
      <w:r w:rsidR="006729E6">
        <w:rPr>
          <w:rFonts w:ascii="Times New Roman" w:hAnsi="Times New Roman" w:cs="Times New Roman" w:hint="eastAsia"/>
        </w:rPr>
        <w:t>57.9%</w:t>
      </w:r>
      <w:r w:rsidR="006729E6">
        <w:rPr>
          <w:rFonts w:ascii="Times New Roman" w:hAnsi="Times New Roman" w:cs="Times New Roman" w:hint="eastAsia"/>
        </w:rPr>
        <w:t>）。</w:t>
      </w:r>
      <w:r w:rsidR="00036D0D">
        <w:rPr>
          <w:rFonts w:ascii="Times New Roman" w:hAnsi="Times New Roman" w:cs="Times New Roman" w:hint="eastAsia"/>
        </w:rPr>
        <w:t>不過相對來說，</w:t>
      </w:r>
      <w:r>
        <w:rPr>
          <w:rFonts w:ascii="Times New Roman" w:hAnsi="Times New Roman" w:cs="Times New Roman" w:hint="eastAsia"/>
        </w:rPr>
        <w:t>近年興起的網路影音平台則獲得使用者最高的滿意度（</w:t>
      </w:r>
      <w:r w:rsidRPr="00EA2640">
        <w:rPr>
          <w:rFonts w:ascii="細明體_HKSCS" w:eastAsia="細明體_HKSCS" w:hAnsi="細明體_HKSCS" w:cs="Times New Roman" w:hint="eastAsia"/>
        </w:rPr>
        <w:t>86%</w:t>
      </w:r>
      <w:r>
        <w:rPr>
          <w:rFonts w:ascii="Times New Roman" w:hAnsi="Times New Roman" w:cs="Times New Roman" w:hint="eastAsia"/>
        </w:rPr>
        <w:t>）。研究結果也呈現，</w:t>
      </w:r>
      <w:r w:rsidR="00036D0D" w:rsidRPr="00036D0D">
        <w:rPr>
          <w:rFonts w:ascii="Times New Roman" w:hAnsi="Times New Roman" w:cs="Times New Roman" w:hint="eastAsia"/>
        </w:rPr>
        <w:t>隨年齡愈高，透過</w:t>
      </w:r>
      <w:r w:rsidR="00036D0D">
        <w:rPr>
          <w:rFonts w:ascii="Times New Roman" w:hAnsi="Times New Roman" w:cs="Times New Roman" w:hint="eastAsia"/>
        </w:rPr>
        <w:t>傳統的「無線電視」、「有線電視」收看電視節目的比率愈高；年齡愈低，透過「網路影音平臺」收看節目</w:t>
      </w:r>
      <w:r w:rsidR="00036D0D" w:rsidRPr="00036D0D">
        <w:rPr>
          <w:rFonts w:ascii="Times New Roman" w:hAnsi="Times New Roman" w:cs="Times New Roman" w:hint="eastAsia"/>
        </w:rPr>
        <w:t>的比率</w:t>
      </w:r>
      <w:r w:rsidR="00036D0D">
        <w:rPr>
          <w:rFonts w:ascii="Times New Roman" w:hAnsi="Times New Roman" w:cs="Times New Roman" w:hint="eastAsia"/>
        </w:rPr>
        <w:t>則</w:t>
      </w:r>
      <w:r w:rsidR="00036D0D" w:rsidRPr="00036D0D">
        <w:rPr>
          <w:rFonts w:ascii="Times New Roman" w:hAnsi="Times New Roman" w:cs="Times New Roman" w:hint="eastAsia"/>
        </w:rPr>
        <w:t>愈高。</w:t>
      </w:r>
    </w:p>
    <w:p w:rsidR="00EA2640" w:rsidRPr="0092280B" w:rsidRDefault="00430547" w:rsidP="0092280B">
      <w:pPr>
        <w:spacing w:after="240" w:line="276" w:lineRule="auto"/>
        <w:ind w:leftChars="200" w:left="480"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本次研究</w:t>
      </w:r>
      <w:r w:rsidR="004F3E6C">
        <w:rPr>
          <w:rFonts w:ascii="Times New Roman" w:hAnsi="Times New Roman" w:cs="Times New Roman" w:hint="eastAsia"/>
        </w:rPr>
        <w:t>委託</w:t>
      </w:r>
      <w:r w:rsidR="00B04A72">
        <w:rPr>
          <w:rFonts w:ascii="Times New Roman" w:hAnsi="Times New Roman" w:cs="Times New Roman" w:hint="eastAsia"/>
        </w:rPr>
        <w:t>循證民調</w:t>
      </w:r>
      <w:r w:rsidR="00B04A72" w:rsidRPr="00B04A72">
        <w:rPr>
          <w:rFonts w:ascii="Times New Roman" w:hAnsi="Times New Roman" w:cs="Times New Roman" w:hint="eastAsia"/>
        </w:rPr>
        <w:t>以</w:t>
      </w:r>
      <w:r w:rsidR="0092280B">
        <w:rPr>
          <w:rFonts w:ascii="Times New Roman" w:hAnsi="Times New Roman" w:cs="Times New Roman" w:hint="eastAsia"/>
        </w:rPr>
        <w:t>分層</w:t>
      </w:r>
      <w:r w:rsidR="00B04A72" w:rsidRPr="00B04A72">
        <w:rPr>
          <w:rFonts w:ascii="Times New Roman" w:hAnsi="Times New Roman" w:cs="Times New Roman" w:hint="eastAsia"/>
        </w:rPr>
        <w:t>隨機抽樣方式進行電訪，</w:t>
      </w:r>
      <w:r w:rsidR="0092280B" w:rsidRPr="0092280B">
        <w:rPr>
          <w:rFonts w:ascii="Times New Roman" w:hAnsi="Times New Roman" w:cs="Times New Roman" w:hint="eastAsia"/>
        </w:rPr>
        <w:t>依縣市</w:t>
      </w:r>
      <w:r w:rsidR="0092280B" w:rsidRPr="0092280B">
        <w:rPr>
          <w:rFonts w:ascii="Times New Roman" w:hAnsi="Times New Roman" w:cs="Times New Roman" w:hint="eastAsia"/>
        </w:rPr>
        <w:t xml:space="preserve"> 13 </w:t>
      </w:r>
      <w:r w:rsidR="0092280B" w:rsidRPr="0092280B">
        <w:rPr>
          <w:rFonts w:ascii="Times New Roman" w:hAnsi="Times New Roman" w:cs="Times New Roman" w:hint="eastAsia"/>
        </w:rPr>
        <w:t>歲以上人口比例所占整體比例配置樣本數</w:t>
      </w:r>
      <w:r w:rsidR="0092280B">
        <w:rPr>
          <w:rFonts w:ascii="Times New Roman" w:hAnsi="Times New Roman" w:cs="Times New Roman" w:hint="eastAsia"/>
        </w:rPr>
        <w:t>，</w:t>
      </w:r>
      <w:r w:rsidR="00B04A72" w:rsidRPr="00B04A72">
        <w:rPr>
          <w:rFonts w:ascii="Times New Roman" w:hAnsi="Times New Roman" w:cs="Times New Roman" w:hint="eastAsia"/>
        </w:rPr>
        <w:t>共回收</w:t>
      </w:r>
      <w:r w:rsidR="00B04A72" w:rsidRPr="00B04A72">
        <w:rPr>
          <w:rFonts w:ascii="Times New Roman" w:hAnsi="Times New Roman" w:cs="Times New Roman" w:hint="eastAsia"/>
        </w:rPr>
        <w:t>2,041</w:t>
      </w:r>
      <w:r w:rsidR="00B04A72" w:rsidRPr="00B04A72">
        <w:rPr>
          <w:rFonts w:ascii="Times New Roman" w:hAnsi="Times New Roman" w:cs="Times New Roman" w:hint="eastAsia"/>
        </w:rPr>
        <w:t>個有效樣本。</w:t>
      </w:r>
      <w:r w:rsidR="00C12BC4">
        <w:rPr>
          <w:rFonts w:ascii="Times New Roman" w:hAnsi="Times New Roman" w:cs="Times New Roman" w:hint="eastAsia"/>
        </w:rPr>
        <w:t>詳細研究報告，預計於三月份公布上網。</w:t>
      </w:r>
    </w:p>
    <w:p w:rsidR="00BB6408" w:rsidRPr="00C0105F" w:rsidRDefault="00BB6408" w:rsidP="003F1A79">
      <w:pPr>
        <w:spacing w:after="240"/>
        <w:rPr>
          <w:rFonts w:ascii="Times New Roman" w:hAnsi="Times New Roman" w:cs="Times New Roman"/>
        </w:rPr>
      </w:pPr>
    </w:p>
    <w:p w:rsidR="00EB6870" w:rsidRPr="00396B71" w:rsidRDefault="00EB6870" w:rsidP="00396B71">
      <w:pPr>
        <w:jc w:val="right"/>
        <w:rPr>
          <w:rFonts w:ascii="Times New Roman" w:hAnsi="Times New Roman" w:cs="Times New Roman"/>
        </w:rPr>
      </w:pPr>
      <w:r w:rsidRPr="00396B71">
        <w:rPr>
          <w:rFonts w:ascii="Times New Roman" w:hAnsi="Times New Roman" w:cs="Times New Roman"/>
        </w:rPr>
        <w:t>新聞聯絡人：鄭人豪</w:t>
      </w:r>
      <w:r w:rsidRPr="00396B71">
        <w:rPr>
          <w:rFonts w:ascii="Times New Roman" w:hAnsi="Times New Roman" w:cs="Times New Roman"/>
        </w:rPr>
        <w:t xml:space="preserve"> 02-8663-3062</w:t>
      </w:r>
      <w:r w:rsidRPr="00396B71">
        <w:rPr>
          <w:rFonts w:ascii="Times New Roman" w:hAnsi="Times New Roman" w:cs="Times New Roman"/>
        </w:rPr>
        <w:t>／</w:t>
      </w:r>
      <w:r w:rsidRPr="00396B71">
        <w:rPr>
          <w:rFonts w:ascii="Times New Roman" w:hAnsi="Times New Roman" w:cs="Times New Roman"/>
        </w:rPr>
        <w:t>0955-341-818</w:t>
      </w:r>
      <w:r w:rsidRPr="00396B71">
        <w:rPr>
          <w:rFonts w:ascii="Times New Roman" w:hAnsi="Times New Roman" w:cs="Times New Roman"/>
        </w:rPr>
        <w:t>／</w:t>
      </w:r>
    </w:p>
    <w:p w:rsidR="00031226" w:rsidRPr="00031226" w:rsidRDefault="00396B71" w:rsidP="00872394">
      <w:pPr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renhao@</w:t>
      </w:r>
      <w:r>
        <w:rPr>
          <w:rFonts w:ascii="Times New Roman" w:hAnsi="Times New Roman" w:cs="Times New Roman" w:hint="eastAsia"/>
        </w:rPr>
        <w:t>mediawatch</w:t>
      </w:r>
      <w:r>
        <w:rPr>
          <w:rFonts w:ascii="Times New Roman" w:hAnsi="Times New Roman" w:cs="Times New Roman"/>
        </w:rPr>
        <w:t>.org.t</w:t>
      </w:r>
      <w:r w:rsidR="00872394">
        <w:rPr>
          <w:rFonts w:ascii="Times New Roman" w:hAnsi="Times New Roman" w:cs="Times New Roman"/>
        </w:rPr>
        <w:t>w</w:t>
      </w:r>
      <w:bookmarkStart w:id="0" w:name="_GoBack"/>
      <w:bookmarkEnd w:id="0"/>
    </w:p>
    <w:sectPr w:rsidR="00031226" w:rsidRPr="00031226" w:rsidSect="00056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A1" w:rsidRDefault="00E766A1" w:rsidP="00A31922">
      <w:r>
        <w:separator/>
      </w:r>
    </w:p>
  </w:endnote>
  <w:endnote w:type="continuationSeparator" w:id="0">
    <w:p w:rsidR="00E766A1" w:rsidRDefault="00E766A1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A1" w:rsidRDefault="00E766A1" w:rsidP="00A31922">
      <w:r>
        <w:separator/>
      </w:r>
    </w:p>
  </w:footnote>
  <w:footnote w:type="continuationSeparator" w:id="0">
    <w:p w:rsidR="00E766A1" w:rsidRDefault="00E766A1" w:rsidP="00A3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70"/>
    <w:rsid w:val="00011552"/>
    <w:rsid w:val="00031226"/>
    <w:rsid w:val="00036D0D"/>
    <w:rsid w:val="00045046"/>
    <w:rsid w:val="00056E97"/>
    <w:rsid w:val="001136BA"/>
    <w:rsid w:val="0019168A"/>
    <w:rsid w:val="00246406"/>
    <w:rsid w:val="002B1F56"/>
    <w:rsid w:val="002B4182"/>
    <w:rsid w:val="002D0B1C"/>
    <w:rsid w:val="002E10F2"/>
    <w:rsid w:val="002E5619"/>
    <w:rsid w:val="0030358D"/>
    <w:rsid w:val="00332BC9"/>
    <w:rsid w:val="0033552D"/>
    <w:rsid w:val="00347D6F"/>
    <w:rsid w:val="003715A1"/>
    <w:rsid w:val="0038006D"/>
    <w:rsid w:val="00396B71"/>
    <w:rsid w:val="003D443A"/>
    <w:rsid w:val="003F1A79"/>
    <w:rsid w:val="00430547"/>
    <w:rsid w:val="004516A0"/>
    <w:rsid w:val="004B42BA"/>
    <w:rsid w:val="004F3E6C"/>
    <w:rsid w:val="005A4A57"/>
    <w:rsid w:val="005C7E28"/>
    <w:rsid w:val="005E6FAC"/>
    <w:rsid w:val="006729E6"/>
    <w:rsid w:val="006D16C5"/>
    <w:rsid w:val="006F133D"/>
    <w:rsid w:val="007C3529"/>
    <w:rsid w:val="007F614D"/>
    <w:rsid w:val="008549D9"/>
    <w:rsid w:val="00872394"/>
    <w:rsid w:val="008D7811"/>
    <w:rsid w:val="008E47DA"/>
    <w:rsid w:val="008E7B6D"/>
    <w:rsid w:val="0091252E"/>
    <w:rsid w:val="00912792"/>
    <w:rsid w:val="0092280B"/>
    <w:rsid w:val="00983AAF"/>
    <w:rsid w:val="00992AB8"/>
    <w:rsid w:val="00A31922"/>
    <w:rsid w:val="00A642D0"/>
    <w:rsid w:val="00A83D8A"/>
    <w:rsid w:val="00AF473F"/>
    <w:rsid w:val="00B04A72"/>
    <w:rsid w:val="00B06D26"/>
    <w:rsid w:val="00B12D40"/>
    <w:rsid w:val="00BB6408"/>
    <w:rsid w:val="00C0105F"/>
    <w:rsid w:val="00C12BC4"/>
    <w:rsid w:val="00C72393"/>
    <w:rsid w:val="00CB63E3"/>
    <w:rsid w:val="00CC5C28"/>
    <w:rsid w:val="00D44DA4"/>
    <w:rsid w:val="00DA1ACD"/>
    <w:rsid w:val="00DB4069"/>
    <w:rsid w:val="00DC00B3"/>
    <w:rsid w:val="00E27D0C"/>
    <w:rsid w:val="00E72548"/>
    <w:rsid w:val="00E766A1"/>
    <w:rsid w:val="00EA2640"/>
    <w:rsid w:val="00EA5AB9"/>
    <w:rsid w:val="00EB6870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35A4"/>
  <w15:chartTrackingRefBased/>
  <w15:docId w15:val="{B2782778-9EFC-4ED6-A397-07C7386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9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6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人豪 鄭</dc:creator>
  <cp:keywords/>
  <dc:description/>
  <cp:lastModifiedBy>Microsoft Office User</cp:lastModifiedBy>
  <cp:revision>16</cp:revision>
  <cp:lastPrinted>2020-01-13T05:53:00Z</cp:lastPrinted>
  <dcterms:created xsi:type="dcterms:W3CDTF">2020-01-15T08:38:00Z</dcterms:created>
  <dcterms:modified xsi:type="dcterms:W3CDTF">2020-01-16T05:18:00Z</dcterms:modified>
</cp:coreProperties>
</file>