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yiv530765039msonormal"/>
        <w:shd w:val="clear" w:color="auto" w:fill="ffffff"/>
        <w:spacing w:before="0" w:after="0" w:line="400" w:lineRule="exact"/>
        <w:rPr>
          <w:rFonts w:ascii="標楷體" w:cs="標楷體" w:hAnsi="標楷體" w:eastAsia="標楷體"/>
          <w:sz w:val="28"/>
          <w:szCs w:val="28"/>
        </w:rPr>
      </w:pPr>
      <w:r>
        <w:rPr>
          <w:rFonts w:eastAsia="標楷體" w:hint="eastAsia"/>
          <w:sz w:val="28"/>
          <w:szCs w:val="28"/>
          <w:rtl w:val="0"/>
          <w:lang w:val="en-US"/>
        </w:rPr>
        <w:t>﹝</w:t>
      </w:r>
      <w:r>
        <w:rPr>
          <w:rFonts w:eastAsia="標楷體" w:hint="eastAsia"/>
          <w:sz w:val="28"/>
          <w:szCs w:val="28"/>
          <w:rtl w:val="0"/>
          <w:lang w:val="zh-TW" w:eastAsia="zh-TW"/>
        </w:rPr>
        <w:t>新聞稿</w:t>
      </w:r>
      <w:r>
        <w:rPr>
          <w:rFonts w:eastAsia="標楷體" w:hint="eastAsia"/>
          <w:sz w:val="28"/>
          <w:szCs w:val="28"/>
          <w:rtl w:val="0"/>
          <w:lang w:val="en-US"/>
        </w:rPr>
        <w:t xml:space="preserve">﹞    </w:t>
      </w:r>
      <w:r>
        <w:rPr>
          <w:rFonts w:eastAsia="標楷體" w:hint="eastAsia"/>
          <w:sz w:val="28"/>
          <w:szCs w:val="28"/>
          <w:rtl w:val="0"/>
          <w:lang w:val="zh-TW" w:eastAsia="zh-TW"/>
        </w:rPr>
        <w:t>發布單位</w:t>
      </w:r>
      <w:r>
        <w:rPr>
          <w:rFonts w:ascii="標楷體" w:hAnsi="標楷體"/>
          <w:sz w:val="28"/>
          <w:szCs w:val="28"/>
          <w:rtl w:val="0"/>
          <w:lang w:val="en-US"/>
        </w:rPr>
        <w:t>:</w:t>
      </w:r>
      <w:r>
        <w:rPr>
          <w:rFonts w:eastAsia="標楷體" w:hint="eastAsia"/>
          <w:sz w:val="28"/>
          <w:szCs w:val="28"/>
          <w:rtl w:val="0"/>
          <w:lang w:val="zh-TW" w:eastAsia="zh-TW"/>
        </w:rPr>
        <w:t>財團法人台灣媒體觀察教育基金會</w:t>
      </w:r>
    </w:p>
    <w:p>
      <w:pPr>
        <w:pStyle w:val="yiv530765039msonormal"/>
        <w:shd w:val="clear" w:color="auto" w:fill="ffffff"/>
        <w:spacing w:before="0" w:after="0" w:line="400" w:lineRule="exact"/>
        <w:ind w:firstLine="539"/>
        <w:jc w:val="right"/>
        <w:rPr>
          <w:rFonts w:ascii="標楷體" w:cs="標楷體" w:hAnsi="標楷體" w:eastAsia="標楷體"/>
        </w:rPr>
      </w:pPr>
      <w:r>
        <w:rPr>
          <w:rFonts w:ascii="標楷體" w:hAnsi="標楷體"/>
          <w:rtl w:val="0"/>
          <w:lang w:val="en-US"/>
        </w:rPr>
        <w:t>107/08/07</w:t>
      </w:r>
    </w:p>
    <w:p>
      <w:pPr>
        <w:pStyle w:val="yiv530765039msonormal"/>
        <w:shd w:val="clear" w:color="auto" w:fill="ffffff"/>
        <w:spacing w:before="0" w:after="0" w:line="400" w:lineRule="exact"/>
        <w:ind w:firstLine="539"/>
        <w:jc w:val="center"/>
        <w:rPr>
          <w:rFonts w:ascii="標楷體" w:cs="標楷體" w:hAnsi="標楷體" w:eastAsia="標楷體"/>
          <w:sz w:val="28"/>
          <w:szCs w:val="28"/>
        </w:rPr>
      </w:pPr>
      <w:r>
        <w:rPr>
          <w:rFonts w:eastAsia="標楷體" w:hint="eastAsia"/>
          <w:sz w:val="28"/>
          <w:szCs w:val="28"/>
          <w:rtl w:val="0"/>
          <w:lang w:val="zh-TW" w:eastAsia="zh-TW"/>
        </w:rPr>
        <w:t>兒少節目新紀元</w:t>
      </w:r>
      <w:r>
        <w:rPr>
          <w:rFonts w:ascii="標楷體" w:hAnsi="標楷體"/>
          <w:sz w:val="28"/>
          <w:szCs w:val="28"/>
          <w:rtl w:val="0"/>
          <w:lang w:val="en-US"/>
        </w:rPr>
        <w:t xml:space="preserve"> </w:t>
      </w:r>
      <w:r>
        <w:rPr>
          <w:rFonts w:eastAsia="標楷體" w:hint="eastAsia"/>
          <w:sz w:val="28"/>
          <w:szCs w:val="28"/>
          <w:rtl w:val="0"/>
          <w:lang w:val="zh-TW" w:eastAsia="zh-TW"/>
        </w:rPr>
        <w:t>分齡收視好心安</w:t>
      </w:r>
    </w:p>
    <w:p>
      <w:pPr>
        <w:pStyle w:val="yiv530765039msonormal"/>
        <w:shd w:val="clear" w:color="auto" w:fill="ffffff"/>
        <w:spacing w:before="0" w:after="0" w:line="400" w:lineRule="exact"/>
        <w:ind w:firstLine="539"/>
        <w:jc w:val="center"/>
        <w:rPr>
          <w:rFonts w:ascii="標楷體" w:cs="標楷體" w:hAnsi="標楷體" w:eastAsia="標楷體"/>
          <w:color w:val="000000"/>
          <w:sz w:val="28"/>
          <w:szCs w:val="28"/>
          <w:u w:color="000000"/>
        </w:rPr>
      </w:pPr>
      <w:r>
        <w:rPr>
          <w:rFonts w:eastAsia="標楷體" w:hint="eastAsia"/>
          <w:sz w:val="28"/>
          <w:szCs w:val="28"/>
          <w:rtl w:val="0"/>
          <w:lang w:val="zh-TW" w:eastAsia="zh-TW"/>
        </w:rPr>
        <w:t>適</w:t>
      </w:r>
      <w:r>
        <w:rPr>
          <w:rFonts w:eastAsia="標楷體" w:hint="eastAsia"/>
          <w:color w:val="000000"/>
          <w:sz w:val="28"/>
          <w:szCs w:val="28"/>
          <w:u w:color="000000"/>
          <w:rtl w:val="0"/>
          <w:lang w:val="zh-TW" w:eastAsia="zh-TW"/>
        </w:rPr>
        <w:t>齡兒少電視節目</w:t>
      </w:r>
      <w:r>
        <w:rPr>
          <w:rFonts w:ascii="標楷體" w:hAnsi="標楷體"/>
          <w:color w:val="000000"/>
          <w:sz w:val="28"/>
          <w:szCs w:val="28"/>
          <w:u w:color="000000"/>
          <w:rtl w:val="0"/>
          <w:lang w:val="en-US"/>
        </w:rPr>
        <w:t>107</w:t>
      </w:r>
      <w:r>
        <w:rPr>
          <w:rFonts w:eastAsia="標楷體" w:hint="eastAsia"/>
          <w:color w:val="000000"/>
          <w:sz w:val="28"/>
          <w:szCs w:val="28"/>
          <w:u w:color="000000"/>
          <w:rtl w:val="0"/>
          <w:lang w:val="zh-TW" w:eastAsia="zh-TW"/>
        </w:rPr>
        <w:t>年上半年評選結果公布記者會</w:t>
      </w:r>
    </w:p>
    <w:p>
      <w:pPr>
        <w:pStyle w:val="內文"/>
        <w:spacing w:before="180" w:line="420" w:lineRule="exact"/>
        <w:rPr>
          <w:rFonts w:ascii="標楷體" w:cs="標楷體" w:hAnsi="標楷體" w:eastAsia="標楷體"/>
          <w:color w:val="000000"/>
          <w:sz w:val="28"/>
          <w:szCs w:val="28"/>
          <w:u w:color="000000"/>
        </w:rPr>
      </w:pPr>
      <w:r>
        <w:rPr>
          <w:rFonts w:eastAsia="標楷體" w:hint="eastAsia"/>
          <w:sz w:val="28"/>
          <w:szCs w:val="28"/>
          <w:rtl w:val="0"/>
          <w:lang w:val="zh-TW" w:eastAsia="zh-TW"/>
        </w:rPr>
        <w:t>適齡標章換新裝  數位匯流時代更該關注兒少收視權益</w:t>
      </w:r>
    </w:p>
    <w:p>
      <w:pPr>
        <w:pStyle w:val="內文"/>
        <w:spacing w:before="180" w:line="420" w:lineRule="exact"/>
        <w:ind w:firstLine="566"/>
        <w:rPr>
          <w:rFonts w:ascii="標楷體" w:cs="標楷體" w:hAnsi="標楷體" w:eastAsia="標楷體"/>
          <w:color w:val="000000"/>
          <w:sz w:val="28"/>
          <w:szCs w:val="28"/>
          <w:u w:color="000000"/>
        </w:rPr>
      </w:pPr>
      <w:r>
        <w:rPr>
          <w:rFonts w:eastAsia="標楷體" w:hint="eastAsia"/>
          <w:color w:val="000000"/>
          <w:sz w:val="28"/>
          <w:szCs w:val="28"/>
          <w:u w:color="000000"/>
          <w:rtl w:val="0"/>
          <w:lang w:val="zh-TW" w:eastAsia="zh-TW"/>
        </w:rPr>
        <w:t>暑假是兒少觀賞影視節目的高峰時期，國家通訊傳播委員會委託台灣媒體觀察教育基金會將所有普級兒少節目再依年齡區分，以符合不同年齡層的兒童及少年收視，並讓家長瞭解家裡的兒少觀賞的節目是否是適合他們年齡，這項「適齡兒少電視節目」評選結果已在本（</w:t>
      </w:r>
      <w:r>
        <w:rPr>
          <w:rFonts w:ascii="標楷體" w:hAnsi="標楷體"/>
          <w:color w:val="000000"/>
          <w:sz w:val="28"/>
          <w:szCs w:val="28"/>
          <w:u w:color="000000"/>
          <w:rtl w:val="0"/>
          <w:lang w:val="en-US"/>
        </w:rPr>
        <w:t>8</w:t>
      </w:r>
      <w:r>
        <w:rPr>
          <w:rFonts w:eastAsia="標楷體" w:hint="eastAsia"/>
          <w:color w:val="000000"/>
          <w:sz w:val="28"/>
          <w:szCs w:val="28"/>
          <w:u w:color="000000"/>
          <w:rtl w:val="0"/>
          <w:lang w:val="zh-TW" w:eastAsia="zh-TW"/>
        </w:rPr>
        <w:t>）月</w:t>
      </w:r>
      <w:r>
        <w:rPr>
          <w:rFonts w:ascii="標楷體" w:hAnsi="標楷體"/>
          <w:color w:val="000000"/>
          <w:sz w:val="28"/>
          <w:szCs w:val="28"/>
          <w:u w:color="000000"/>
          <w:rtl w:val="0"/>
          <w:lang w:val="en-US"/>
        </w:rPr>
        <w:t>7</w:t>
      </w:r>
      <w:r>
        <w:rPr>
          <w:rFonts w:eastAsia="標楷體" w:hint="eastAsia"/>
          <w:color w:val="000000"/>
          <w:sz w:val="28"/>
          <w:szCs w:val="28"/>
          <w:u w:color="000000"/>
          <w:rtl w:val="0"/>
          <w:lang w:val="zh-TW" w:eastAsia="zh-TW"/>
        </w:rPr>
        <w:t>日公布。</w:t>
      </w:r>
    </w:p>
    <w:p>
      <w:pPr>
        <w:pStyle w:val="內文"/>
        <w:spacing w:before="180" w:line="420" w:lineRule="exact"/>
        <w:ind w:firstLine="566"/>
        <w:rPr>
          <w:rFonts w:ascii="標楷體" w:cs="標楷體" w:hAnsi="標楷體" w:eastAsia="標楷體"/>
          <w:sz w:val="28"/>
          <w:szCs w:val="28"/>
          <w:lang w:val="zh-TW" w:eastAsia="zh-TW"/>
        </w:rPr>
      </w:pPr>
      <w:r>
        <w:rPr>
          <w:rFonts w:eastAsia="標楷體" w:hint="eastAsia"/>
          <w:color w:val="000000"/>
          <w:sz w:val="28"/>
          <w:szCs w:val="28"/>
          <w:u w:color="000000"/>
          <w:rtl w:val="0"/>
          <w:lang w:val="zh-TW" w:eastAsia="zh-TW"/>
        </w:rPr>
        <w:t>由國家通訊傳播委員會（</w:t>
      </w:r>
      <w:r>
        <w:rPr>
          <w:rFonts w:eastAsia="標楷體" w:hint="eastAsia"/>
          <w:sz w:val="28"/>
          <w:szCs w:val="28"/>
          <w:rtl w:val="0"/>
          <w:lang w:val="zh-TW" w:eastAsia="zh-TW"/>
        </w:rPr>
        <w:t>簡稱通傳會）委託台灣媒體觀察教育基金會</w:t>
      </w:r>
      <w:r>
        <w:rPr>
          <w:rFonts w:ascii="標楷體" w:hAnsi="標楷體"/>
          <w:sz w:val="28"/>
          <w:szCs w:val="28"/>
          <w:rtl w:val="0"/>
          <w:lang w:val="en-US"/>
        </w:rPr>
        <w:t>(</w:t>
      </w:r>
      <w:r>
        <w:rPr>
          <w:rFonts w:eastAsia="標楷體" w:hint="eastAsia"/>
          <w:sz w:val="28"/>
          <w:szCs w:val="28"/>
          <w:rtl w:val="0"/>
          <w:lang w:val="zh-TW" w:eastAsia="zh-TW"/>
        </w:rPr>
        <w:t>簡稱媒觀</w:t>
      </w:r>
      <w:r>
        <w:rPr>
          <w:rFonts w:ascii="標楷體" w:hAnsi="標楷體"/>
          <w:sz w:val="28"/>
          <w:szCs w:val="28"/>
          <w:rtl w:val="0"/>
          <w:lang w:val="en-US"/>
        </w:rPr>
        <w:t>)</w:t>
      </w:r>
      <w:r>
        <w:rPr>
          <w:rFonts w:eastAsia="標楷體" w:hint="eastAsia"/>
          <w:sz w:val="28"/>
          <w:szCs w:val="28"/>
          <w:rtl w:val="0"/>
          <w:lang w:val="zh-TW" w:eastAsia="zh-TW"/>
        </w:rPr>
        <w:t>辦理「適齡兒少電視節目」評選活動，今年度首次將評選年齡層提高至適合</w:t>
      </w:r>
      <w:r>
        <w:rPr>
          <w:rFonts w:ascii="標楷體" w:hAnsi="標楷體"/>
          <w:sz w:val="28"/>
          <w:szCs w:val="28"/>
          <w:rtl w:val="0"/>
          <w:lang w:val="en-US"/>
        </w:rPr>
        <w:t>15</w:t>
      </w:r>
      <w:r>
        <w:rPr>
          <w:rFonts w:eastAsia="標楷體" w:hint="eastAsia"/>
          <w:sz w:val="28"/>
          <w:szCs w:val="28"/>
          <w:rtl w:val="0"/>
          <w:lang w:val="zh-TW" w:eastAsia="zh-TW"/>
        </w:rPr>
        <w:t>歲以下兒少收視，同時適齡標章也全面更換新裝，提升識別度。「適齡兒少電視節目」評選未來新標章將繼續接棒，提供兒少及家長對於電視節目的收視指標及參考，創造兒少節目新紀元，使兒少健康安全收視的權益獲得更大的保障。</w:t>
      </w:r>
    </w:p>
    <w:p>
      <w:pPr>
        <w:pStyle w:val="內文"/>
        <w:spacing w:before="180" w:line="420" w:lineRule="exact"/>
        <w:ind w:firstLine="566"/>
        <w:rPr>
          <w:rFonts w:ascii="標楷體" w:cs="標楷體" w:hAnsi="標楷體" w:eastAsia="標楷體"/>
          <w:color w:val="d9550c"/>
          <w:sz w:val="28"/>
          <w:szCs w:val="28"/>
          <w:lang w:val="zh-TW" w:eastAsia="zh-TW"/>
        </w:rPr>
      </w:pPr>
      <w:r>
        <w:rPr>
          <w:rFonts w:eastAsia="標楷體" w:hint="eastAsia"/>
          <w:color w:val="d9550c"/>
          <w:sz w:val="28"/>
          <w:szCs w:val="28"/>
          <w:rtl w:val="0"/>
          <w:lang w:val="zh-TW" w:eastAsia="zh-TW"/>
        </w:rPr>
        <w:t>媒體觀察教育基金會公共事務長林福岳表示，適齡節目標章邁入第六年，今年標章的改變除了將年齡層提升至少年，擴大保障兒少權益之外，所標示的方式改成建議</w:t>
      </w:r>
      <w:r>
        <w:rPr>
          <w:rFonts w:ascii="標楷體" w:hAnsi="標楷體"/>
          <w:color w:val="d9550c"/>
          <w:sz w:val="28"/>
          <w:szCs w:val="28"/>
          <w:rtl w:val="0"/>
          <w:lang w:val="zh-TW" w:eastAsia="zh-TW"/>
        </w:rPr>
        <w:t>3</w:t>
      </w:r>
      <w:r>
        <w:rPr>
          <w:rFonts w:eastAsia="標楷體" w:hint="eastAsia"/>
          <w:color w:val="d9550c"/>
          <w:sz w:val="28"/>
          <w:szCs w:val="28"/>
          <w:rtl w:val="0"/>
          <w:lang w:val="zh-TW" w:eastAsia="zh-TW"/>
        </w:rPr>
        <w:t>、</w:t>
      </w:r>
      <w:r>
        <w:rPr>
          <w:rFonts w:ascii="標楷體" w:hAnsi="標楷體"/>
          <w:color w:val="d9550c"/>
          <w:sz w:val="28"/>
          <w:szCs w:val="28"/>
          <w:rtl w:val="0"/>
          <w:lang w:val="zh-TW" w:eastAsia="zh-TW"/>
        </w:rPr>
        <w:t>5</w:t>
      </w:r>
      <w:r>
        <w:rPr>
          <w:rFonts w:eastAsia="標楷體" w:hint="eastAsia"/>
          <w:color w:val="d9550c"/>
          <w:sz w:val="28"/>
          <w:szCs w:val="28"/>
          <w:rtl w:val="0"/>
          <w:lang w:val="zh-TW" w:eastAsia="zh-TW"/>
        </w:rPr>
        <w:t>、</w:t>
      </w:r>
      <w:r>
        <w:rPr>
          <w:rFonts w:ascii="標楷體" w:hAnsi="標楷體"/>
          <w:color w:val="d9550c"/>
          <w:sz w:val="28"/>
          <w:szCs w:val="28"/>
          <w:rtl w:val="0"/>
          <w:lang w:val="zh-TW" w:eastAsia="zh-TW"/>
        </w:rPr>
        <w:t>7</w:t>
      </w:r>
      <w:r>
        <w:rPr>
          <w:rFonts w:eastAsia="標楷體" w:hint="eastAsia"/>
          <w:color w:val="d9550c"/>
          <w:sz w:val="28"/>
          <w:szCs w:val="28"/>
          <w:rtl w:val="0"/>
          <w:lang w:val="zh-TW" w:eastAsia="zh-TW"/>
        </w:rPr>
        <w:t>、</w:t>
      </w:r>
      <w:r>
        <w:rPr>
          <w:rFonts w:ascii="標楷體" w:hAnsi="標楷體"/>
          <w:color w:val="d9550c"/>
          <w:sz w:val="28"/>
          <w:szCs w:val="28"/>
          <w:rtl w:val="0"/>
          <w:lang w:val="zh-TW" w:eastAsia="zh-TW"/>
        </w:rPr>
        <w:t>10</w:t>
      </w:r>
      <w:r>
        <w:rPr>
          <w:rFonts w:eastAsia="標楷體" w:hint="eastAsia"/>
          <w:color w:val="d9550c"/>
          <w:sz w:val="28"/>
          <w:szCs w:val="28"/>
          <w:rtl w:val="0"/>
          <w:lang w:val="zh-TW" w:eastAsia="zh-TW"/>
        </w:rPr>
        <w:t>及</w:t>
      </w:r>
      <w:r>
        <w:rPr>
          <w:rFonts w:ascii="標楷體" w:hAnsi="標楷體"/>
          <w:color w:val="d9550c"/>
          <w:sz w:val="28"/>
          <w:szCs w:val="28"/>
          <w:rtl w:val="0"/>
          <w:lang w:val="zh-TW" w:eastAsia="zh-TW"/>
        </w:rPr>
        <w:t>13</w:t>
      </w:r>
      <w:r>
        <w:rPr>
          <w:rFonts w:eastAsia="標楷體" w:hint="eastAsia"/>
          <w:color w:val="d9550c"/>
          <w:sz w:val="28"/>
          <w:szCs w:val="28"/>
          <w:rtl w:val="0"/>
          <w:lang w:val="zh-TW" w:eastAsia="zh-TW"/>
        </w:rPr>
        <w:t>歲以上收看，是節目建議節目收視的最低適合年齡。</w:t>
      </w:r>
    </w:p>
    <w:p>
      <w:pPr>
        <w:pStyle w:val="內文"/>
        <w:spacing w:before="180" w:line="420" w:lineRule="exact"/>
        <w:ind w:firstLine="566"/>
        <w:rPr>
          <w:rFonts w:ascii="標楷體" w:cs="標楷體" w:hAnsi="標楷體" w:eastAsia="標楷體"/>
          <w:color w:val="d9550c"/>
          <w:sz w:val="28"/>
          <w:szCs w:val="28"/>
          <w:lang w:val="zh-TW" w:eastAsia="zh-TW"/>
        </w:rPr>
      </w:pPr>
      <w:r>
        <w:rPr>
          <w:rFonts w:eastAsia="標楷體" w:hint="eastAsia"/>
          <w:color w:val="d9550c"/>
          <w:sz w:val="28"/>
          <w:szCs w:val="28"/>
          <w:rtl w:val="0"/>
          <w:lang w:val="zh-TW" w:eastAsia="zh-TW"/>
        </w:rPr>
        <w:t>國家通訊傳播委員會電台與內容事務處處長黃金益</w:t>
      </w:r>
      <w:r>
        <w:rPr>
          <w:rFonts w:eastAsia="標楷體" w:hint="eastAsia"/>
          <w:color w:val="d9550c"/>
          <w:sz w:val="28"/>
          <w:szCs w:val="28"/>
          <w:rtl w:val="0"/>
          <w:lang w:val="zh-TW" w:eastAsia="zh-TW"/>
        </w:rPr>
        <w:t>則</w:t>
      </w:r>
      <w:r>
        <w:rPr>
          <w:rFonts w:eastAsia="標楷體" w:hint="eastAsia"/>
          <w:color w:val="d9550c"/>
          <w:sz w:val="28"/>
          <w:szCs w:val="28"/>
          <w:rtl w:val="0"/>
          <w:lang w:val="zh-TW" w:eastAsia="zh-TW"/>
        </w:rPr>
        <w:t>表示，數位匯流時代，是兒少的機會，不只是作為監理單位的</w:t>
      </w:r>
      <w:r>
        <w:rPr>
          <w:rFonts w:ascii="標楷體" w:hAnsi="標楷體"/>
          <w:color w:val="d9550c"/>
          <w:sz w:val="28"/>
          <w:szCs w:val="28"/>
          <w:rtl w:val="0"/>
          <w:lang w:val="zh-TW" w:eastAsia="zh-TW"/>
        </w:rPr>
        <w:t>NCC</w:t>
      </w:r>
      <w:r>
        <w:rPr>
          <w:rFonts w:eastAsia="標楷體" w:hint="eastAsia"/>
          <w:color w:val="d9550c"/>
          <w:sz w:val="28"/>
          <w:szCs w:val="28"/>
          <w:rtl w:val="0"/>
          <w:lang w:val="zh-TW" w:eastAsia="zh-TW"/>
        </w:rPr>
        <w:t>，政府各部會、學校到公民團體，大家應該一起來關心兒少的權益。雖然現有電視分級制度，但兒少的訊息來源會影響其身心發展，因此更要有適齡兒少電視節目標章來做細膩的補足，也讓業者方面能更針對目標的對象做製播。</w:t>
      </w:r>
    </w:p>
    <w:p>
      <w:pPr>
        <w:pStyle w:val="內文"/>
        <w:spacing w:before="180" w:line="420" w:lineRule="exact"/>
        <w:ind w:firstLine="566"/>
        <w:rPr>
          <w:rFonts w:ascii="標楷體" w:cs="標楷體" w:hAnsi="標楷體" w:eastAsia="標楷體"/>
          <w:color w:val="d9550c"/>
          <w:sz w:val="28"/>
          <w:szCs w:val="28"/>
        </w:rPr>
      </w:pPr>
      <w:r>
        <w:rPr>
          <w:rFonts w:eastAsia="標楷體" w:hint="eastAsia"/>
          <w:color w:val="d9550c"/>
          <w:sz w:val="28"/>
          <w:szCs w:val="28"/>
          <w:rtl w:val="0"/>
          <w:lang w:val="zh-TW" w:eastAsia="zh-TW"/>
        </w:rPr>
        <w:t>另外</w:t>
      </w:r>
      <w:r>
        <w:rPr>
          <w:rFonts w:ascii="標楷體" w:hAnsi="標楷體"/>
          <w:color w:val="d9550c"/>
          <w:sz w:val="28"/>
          <w:szCs w:val="28"/>
          <w:rtl w:val="0"/>
          <w:lang w:val="zh-TW" w:eastAsia="zh-TW"/>
        </w:rPr>
        <w:t>NCC</w:t>
      </w:r>
      <w:r>
        <w:rPr>
          <w:rFonts w:eastAsia="標楷體" w:hint="eastAsia"/>
          <w:color w:val="d9550c"/>
          <w:sz w:val="28"/>
          <w:szCs w:val="28"/>
          <w:rtl w:val="0"/>
          <w:lang w:val="zh-TW" w:eastAsia="zh-TW"/>
        </w:rPr>
        <w:t>在今年下半年度的評選，也會編列獎金，鼓勵一直為了兒少節目製播努力不懈的團隊。</w:t>
      </w:r>
    </w:p>
    <w:p>
      <w:pPr>
        <w:pStyle w:val="內文"/>
        <w:spacing w:before="180" w:line="420" w:lineRule="exact"/>
        <w:ind w:firstLine="566"/>
        <w:rPr>
          <w:rFonts w:ascii="標楷體" w:cs="標楷體" w:hAnsi="標楷體" w:eastAsia="標楷體"/>
          <w:sz w:val="28"/>
          <w:szCs w:val="28"/>
        </w:rPr>
      </w:pPr>
      <w:r>
        <w:rPr>
          <w:rFonts w:eastAsia="標楷體" w:hint="eastAsia"/>
          <w:sz w:val="28"/>
          <w:szCs w:val="28"/>
          <w:rtl w:val="0"/>
          <w:lang w:val="zh-TW" w:eastAsia="zh-TW"/>
        </w:rPr>
        <w:t>「適齡兒少電視節目評選」結果每半年公布一次，今年度上半年共有</w:t>
      </w:r>
      <w:r>
        <w:rPr>
          <w:rFonts w:ascii="標楷體" w:hAnsi="標楷體"/>
          <w:sz w:val="28"/>
          <w:szCs w:val="28"/>
          <w:rtl w:val="0"/>
          <w:lang w:val="en-US"/>
        </w:rPr>
        <w:t>21</w:t>
      </w:r>
      <w:r>
        <w:rPr>
          <w:rFonts w:eastAsia="標楷體" w:hint="eastAsia"/>
          <w:sz w:val="28"/>
          <w:szCs w:val="28"/>
          <w:rtl w:val="0"/>
          <w:lang w:val="zh-TW" w:eastAsia="zh-TW"/>
        </w:rPr>
        <w:t>家電視台，總計</w:t>
      </w:r>
      <w:r>
        <w:rPr>
          <w:rFonts w:ascii="標楷體" w:hAnsi="標楷體"/>
          <w:sz w:val="28"/>
          <w:szCs w:val="28"/>
          <w:rtl w:val="0"/>
          <w:lang w:val="en-US"/>
        </w:rPr>
        <w:t>82</w:t>
      </w:r>
      <w:r>
        <w:rPr>
          <w:rFonts w:eastAsia="標楷體" w:hint="eastAsia"/>
          <w:sz w:val="28"/>
          <w:szCs w:val="28"/>
          <w:rtl w:val="0"/>
          <w:lang w:val="zh-TW" w:eastAsia="zh-TW"/>
        </w:rPr>
        <w:t>個兒少節目獲得適齡標章認證，並於</w:t>
      </w:r>
      <w:r>
        <w:rPr>
          <w:rFonts w:ascii="標楷體" w:hAnsi="標楷體"/>
          <w:sz w:val="28"/>
          <w:szCs w:val="28"/>
          <w:rtl w:val="0"/>
          <w:lang w:val="en-US"/>
        </w:rPr>
        <w:t>8</w:t>
      </w:r>
      <w:r>
        <w:rPr>
          <w:rFonts w:eastAsia="標楷體" w:hint="eastAsia"/>
          <w:sz w:val="28"/>
          <w:szCs w:val="28"/>
          <w:rtl w:val="0"/>
          <w:lang w:val="zh-TW" w:eastAsia="zh-TW"/>
        </w:rPr>
        <w:t>月</w:t>
      </w:r>
      <w:r>
        <w:rPr>
          <w:rFonts w:ascii="標楷體" w:hAnsi="標楷體"/>
          <w:sz w:val="28"/>
          <w:szCs w:val="28"/>
          <w:rtl w:val="0"/>
          <w:lang w:val="en-US"/>
        </w:rPr>
        <w:t>7</w:t>
      </w:r>
      <w:r>
        <w:rPr>
          <w:rFonts w:eastAsia="標楷體" w:hint="eastAsia"/>
          <w:sz w:val="28"/>
          <w:szCs w:val="28"/>
          <w:rtl w:val="0"/>
          <w:lang w:val="zh-TW" w:eastAsia="zh-TW"/>
        </w:rPr>
        <w:t>日上午</w:t>
      </w:r>
      <w:r>
        <w:rPr>
          <w:rFonts w:ascii="標楷體" w:hAnsi="標楷體"/>
          <w:sz w:val="28"/>
          <w:szCs w:val="28"/>
          <w:rtl w:val="0"/>
          <w:lang w:val="en-US"/>
        </w:rPr>
        <w:t>10</w:t>
      </w:r>
      <w:r>
        <w:rPr>
          <w:rFonts w:eastAsia="標楷體" w:hint="eastAsia"/>
          <w:sz w:val="28"/>
          <w:szCs w:val="28"/>
          <w:rtl w:val="0"/>
          <w:lang w:val="zh-TW" w:eastAsia="zh-TW"/>
        </w:rPr>
        <w:t>時整，在集思會議中心台大館蘇格拉底廳舉辦「</w:t>
      </w:r>
      <w:r>
        <w:rPr>
          <w:rFonts w:ascii="標楷體" w:hAnsi="標楷體"/>
          <w:sz w:val="28"/>
          <w:szCs w:val="28"/>
          <w:rtl w:val="0"/>
          <w:lang w:val="en-US"/>
        </w:rPr>
        <w:t>107</w:t>
      </w:r>
      <w:r>
        <w:rPr>
          <w:rFonts w:eastAsia="標楷體" w:hint="eastAsia"/>
          <w:sz w:val="28"/>
          <w:szCs w:val="28"/>
          <w:rtl w:val="0"/>
          <w:lang w:val="zh-TW" w:eastAsia="zh-TW"/>
        </w:rPr>
        <w:t>年度上半年適齡兒少電視節目評選結果公布記者會」，頒發適齡標章證書，同時藉由此活動，共同討論台灣兒少節目製播環境的資源整合，希望創造各電視台合作，提供兒少適齡又優質的節目，使兒少安全健康收視的權益獲得更完整的保障。</w:t>
      </w:r>
    </w:p>
    <w:p>
      <w:pPr>
        <w:pStyle w:val="內文"/>
        <w:spacing w:before="180" w:line="420" w:lineRule="exact"/>
        <w:ind w:firstLine="566"/>
        <w:rPr>
          <w:rFonts w:ascii="標楷體" w:cs="標楷體" w:hAnsi="標楷體" w:eastAsia="標楷體"/>
          <w:sz w:val="28"/>
          <w:szCs w:val="28"/>
          <w:lang w:val="zh-TW" w:eastAsia="zh-TW"/>
        </w:rPr>
      </w:pPr>
      <w:r>
        <w:rPr>
          <w:rFonts w:eastAsia="標楷體" w:hint="eastAsia"/>
          <w:sz w:val="28"/>
          <w:szCs w:val="28"/>
          <w:rtl w:val="0"/>
          <w:lang w:val="zh-TW" w:eastAsia="zh-TW"/>
        </w:rPr>
        <w:t>今年度通傳會將適齡節目推薦範圍擴大，從原先的</w:t>
      </w:r>
      <w:r>
        <w:rPr>
          <w:rFonts w:ascii="標楷體" w:hAnsi="標楷體"/>
          <w:sz w:val="28"/>
          <w:szCs w:val="28"/>
          <w:rtl w:val="0"/>
          <w:lang w:val="en-US"/>
        </w:rPr>
        <w:t>12</w:t>
      </w:r>
      <w:r>
        <w:rPr>
          <w:rFonts w:eastAsia="標楷體" w:hint="eastAsia"/>
          <w:sz w:val="28"/>
          <w:szCs w:val="28"/>
          <w:rtl w:val="0"/>
          <w:lang w:val="zh-TW" w:eastAsia="zh-TW"/>
        </w:rPr>
        <w:t>歲提升至</w:t>
      </w:r>
      <w:r>
        <w:rPr>
          <w:rFonts w:ascii="標楷體" w:hAnsi="標楷體"/>
          <w:sz w:val="28"/>
          <w:szCs w:val="28"/>
          <w:rtl w:val="0"/>
          <w:lang w:val="en-US"/>
        </w:rPr>
        <w:t>15</w:t>
      </w:r>
      <w:r>
        <w:rPr>
          <w:rFonts w:eastAsia="標楷體" w:hint="eastAsia"/>
          <w:sz w:val="28"/>
          <w:szCs w:val="28"/>
          <w:rtl w:val="0"/>
          <w:lang w:val="zh-TW" w:eastAsia="zh-TW"/>
        </w:rPr>
        <w:t>歲，並針對適齡標章進行換裝，將推薦節目收視之年齡層的數字融入標章中，重新設計，使標章識別度更高，家長及兒少能更快速辨別標章，並實際運用標章。</w:t>
      </w:r>
    </w:p>
    <w:p>
      <w:pPr>
        <w:pStyle w:val="內文"/>
        <w:spacing w:before="180" w:line="420" w:lineRule="exact"/>
        <w:rPr>
          <w:rFonts w:ascii="標楷體" w:cs="標楷體" w:hAnsi="標楷體" w:eastAsia="標楷體"/>
          <w:sz w:val="28"/>
          <w:szCs w:val="28"/>
          <w:lang w:val="zh-TW" w:eastAsia="zh-TW"/>
        </w:rPr>
      </w:pPr>
    </w:p>
    <w:p>
      <w:pPr>
        <w:pStyle w:val="內文"/>
        <w:spacing w:before="180" w:line="420" w:lineRule="exact"/>
        <w:rPr>
          <w:rFonts w:ascii="標楷體" w:cs="標楷體" w:hAnsi="標楷體" w:eastAsia="標楷體"/>
          <w:sz w:val="28"/>
          <w:szCs w:val="28"/>
          <w:lang w:val="zh-TW" w:eastAsia="zh-TW"/>
        </w:rPr>
      </w:pPr>
      <w:r>
        <w:rPr>
          <w:rFonts w:eastAsia="標楷體" w:hint="eastAsia"/>
          <w:sz w:val="28"/>
          <w:szCs w:val="28"/>
          <w:rtl w:val="0"/>
          <w:lang w:val="zh-TW" w:eastAsia="zh-TW"/>
        </w:rPr>
        <w:t>兒少節目數量略下降   提升兒少節目製播環境刻不容緩</w:t>
      </w:r>
    </w:p>
    <w:p>
      <w:pPr>
        <w:pStyle w:val="內文"/>
        <w:spacing w:before="180" w:line="420" w:lineRule="exact"/>
        <w:ind w:firstLine="566"/>
        <w:rPr>
          <w:rFonts w:ascii="標楷體" w:cs="標楷體" w:hAnsi="標楷體" w:eastAsia="標楷體"/>
          <w:sz w:val="28"/>
          <w:szCs w:val="28"/>
        </w:rPr>
      </w:pPr>
      <w:r>
        <w:rPr>
          <w:rFonts w:eastAsia="標楷體" w:hint="eastAsia"/>
          <w:sz w:val="28"/>
          <w:szCs w:val="28"/>
          <w:rtl w:val="0"/>
          <w:lang w:val="zh-TW" w:eastAsia="zh-TW"/>
        </w:rPr>
        <w:t>今年上半年的評選中發現，兒少節目的數量略微下降，且國內專門針對兒少製作的節目約莫消失近</w:t>
      </w:r>
      <w:r>
        <w:rPr>
          <w:rFonts w:ascii="標楷體" w:hAnsi="標楷體"/>
          <w:sz w:val="28"/>
          <w:szCs w:val="28"/>
          <w:rtl w:val="0"/>
          <w:lang w:val="en-US"/>
        </w:rPr>
        <w:t>10</w:t>
      </w:r>
      <w:r>
        <w:rPr>
          <w:rFonts w:eastAsia="標楷體" w:hint="eastAsia"/>
          <w:sz w:val="28"/>
          <w:szCs w:val="28"/>
          <w:rtl w:val="0"/>
          <w:lang w:val="zh-TW" w:eastAsia="zh-TW"/>
        </w:rPr>
        <w:t>部左右，同時節目的目標年齡層則有提高的趨勢，致使學齡前兒童節目略偏稀少，因此如何提升兒少節目製播環境刻不容緩，尤其兒少節目是國內兒少的重要休閒活動，更是擔當重要的文化傳遞工作，在科技日漸進步的情況下，兒少節目應擔任什麼樣的角色，提供什麼樣的內容是相當值得深思的問題，另外今年度政府雖然在兒少節目方面提供不少支持，包含：通傳會擬放寬兒童節目贊助的規定</w:t>
      </w:r>
      <w:r>
        <w:rPr>
          <w:rFonts w:ascii="新細明體" w:cs="新細明體" w:hAnsi="新細明體" w:eastAsia="新細明體"/>
          <w:sz w:val="28"/>
          <w:szCs w:val="28"/>
          <w:rtl w:val="0"/>
          <w:lang w:val="zh-TW" w:eastAsia="zh-TW"/>
        </w:rPr>
        <w:t>，</w:t>
      </w:r>
      <w:r>
        <w:rPr>
          <w:rFonts w:eastAsia="標楷體" w:hint="eastAsia"/>
          <w:sz w:val="28"/>
          <w:szCs w:val="28"/>
          <w:rtl w:val="0"/>
          <w:lang w:val="zh-TW" w:eastAsia="zh-TW"/>
        </w:rPr>
        <w:t>及文化部公布兒少節目補助辦法等，但如何運用這些資源，重新壯大兒少節目製播環境，成為兒少節目工作者未來必須面對的問題。</w:t>
      </w:r>
    </w:p>
    <w:p>
      <w:pPr>
        <w:pStyle w:val="內文"/>
        <w:spacing w:before="180" w:line="420" w:lineRule="exact"/>
        <w:ind w:firstLine="566"/>
        <w:rPr>
          <w:rFonts w:ascii="標楷體" w:cs="標楷體" w:hAnsi="標楷體" w:eastAsia="標楷體"/>
          <w:sz w:val="28"/>
          <w:szCs w:val="28"/>
          <w:lang w:val="zh-TW" w:eastAsia="zh-TW"/>
        </w:rPr>
      </w:pPr>
      <w:r>
        <w:rPr>
          <w:rFonts w:eastAsia="標楷體" w:hint="eastAsia"/>
          <w:sz w:val="28"/>
          <w:szCs w:val="28"/>
          <w:rtl w:val="0"/>
          <w:lang w:val="zh-TW" w:eastAsia="zh-TW"/>
        </w:rPr>
        <w:t>授證典禮過後，媒觀特別安排「兒少節目分齡看 接軌國際更加快」座談活動，除與公共電視台合作邀請【</w:t>
      </w:r>
      <w:r>
        <w:rPr>
          <w:rFonts w:ascii="標楷體" w:hAnsi="標楷體"/>
          <w:sz w:val="28"/>
          <w:szCs w:val="28"/>
          <w:rtl w:val="0"/>
          <w:lang w:val="en-US"/>
        </w:rPr>
        <w:t>2018</w:t>
      </w:r>
      <w:r>
        <w:rPr>
          <w:rFonts w:eastAsia="標楷體" w:hint="eastAsia"/>
          <w:sz w:val="28"/>
          <w:szCs w:val="28"/>
          <w:rtl w:val="0"/>
          <w:lang w:val="zh-TW" w:eastAsia="zh-TW"/>
        </w:rPr>
        <w:t>國際兒童影展】作品現場放映外，更特別邀請到公共電視台兒少節目部舒逸琪組長及兒童福利聯盟研發組邱靖惠組長對談，探討兒少節目資源的整合及兒少節目的角色等問題，媒觀期盼透過借鏡國外的作品，除可了解兒少節目可呈現主題，為兒少節目之製播注入創意與活水，使台灣兒少節目更貼近國際，能邁向國際市場，傳揚台灣文化。</w:t>
      </w:r>
    </w:p>
    <w:p>
      <w:pPr>
        <w:pStyle w:val="內文"/>
        <w:spacing w:before="180" w:line="420" w:lineRule="exact"/>
        <w:ind w:firstLine="566"/>
        <w:rPr>
          <w:rFonts w:ascii="標楷體" w:cs="標楷體" w:hAnsi="標楷體" w:eastAsia="標楷體"/>
          <w:sz w:val="28"/>
          <w:szCs w:val="28"/>
        </w:rPr>
      </w:pPr>
      <w:r>
        <w:rPr>
          <w:rFonts w:ascii="標楷體" w:hAnsi="標楷體"/>
          <w:sz w:val="28"/>
          <w:szCs w:val="28"/>
          <w:rtl w:val="0"/>
          <w:lang w:val="en-US"/>
        </w:rPr>
        <w:t xml:space="preserve">    </w:t>
      </w:r>
      <w:r>
        <w:rPr>
          <w:rFonts w:eastAsia="標楷體" w:hint="eastAsia"/>
          <w:sz w:val="28"/>
          <w:szCs w:val="28"/>
          <w:rtl w:val="0"/>
          <w:lang w:val="zh-TW" w:eastAsia="zh-TW"/>
        </w:rPr>
        <w:t>為了鼓勵業者持續製播優質兒少節目，通傳會也將在下半年為優質的國人自製適齡節目挹注獎金，獲獎作品將通過業界、學界、</w:t>
      </w:r>
      <w:r>
        <w:rPr>
          <w:rFonts w:ascii="標楷體" w:hAnsi="標楷體"/>
          <w:sz w:val="28"/>
          <w:szCs w:val="28"/>
          <w:rtl w:val="0"/>
          <w:lang w:val="en-US"/>
        </w:rPr>
        <w:t>NGO</w:t>
      </w:r>
      <w:r>
        <w:rPr>
          <w:rFonts w:eastAsia="標楷體" w:hint="eastAsia"/>
          <w:sz w:val="28"/>
          <w:szCs w:val="28"/>
          <w:rtl w:val="0"/>
          <w:lang w:val="zh-TW" w:eastAsia="zh-TW"/>
        </w:rPr>
        <w:t>團體、家長與兒少認知等專業人士組成評選團，嚴格審核並加以推薦，通傳會與媒觀期待可以牽起製播團隊的雙手，展現守護兒少的決心，成為製播團隊推進的動力，藉由「適齡兒少電視節目評選結果公布記者會」，我們將榮耀與舞台獻給製播團隊，感謝他們在艱困環境下堅持為兒少付出，然而優秀的電視業者及製播團隊需要完整健全的環境與制度支持，也需要每一份力量的鼓勵，媒觀也呼籲產官學一同努力，用優秀的台灣文化灌溉與守護台灣兒少的心靈，「適齡兒少電視節目標章」不僅是一份榮耀，更是一份責任，是我們對於兒少的承諾。</w:t>
      </w:r>
    </w:p>
    <w:p>
      <w:pPr>
        <w:pStyle w:val="內文"/>
        <w:spacing w:before="180" w:line="420" w:lineRule="exact"/>
        <w:ind w:firstLine="560"/>
        <w:rPr>
          <w:rFonts w:ascii="標楷體" w:cs="標楷體" w:hAnsi="標楷體" w:eastAsia="標楷體"/>
          <w:sz w:val="28"/>
          <w:szCs w:val="28"/>
        </w:rPr>
      </w:pPr>
      <w:r>
        <w:rPr>
          <w:rFonts w:eastAsia="標楷體" w:hint="eastAsia"/>
          <w:sz w:val="28"/>
          <w:szCs w:val="28"/>
          <w:rtl w:val="0"/>
          <w:lang w:val="zh-TW" w:eastAsia="zh-TW"/>
        </w:rPr>
        <w:t>今年榮獲適齡標章認證的節目，各年齡層情形如下：</w:t>
      </w:r>
      <w:r>
        <w:rPr>
          <w:rFonts w:ascii="標楷體" w:hAnsi="標楷體"/>
          <w:sz w:val="28"/>
          <w:szCs w:val="28"/>
          <w:rtl w:val="0"/>
          <w:lang w:val="en-US"/>
        </w:rPr>
        <w:t>3</w:t>
      </w:r>
      <w:r>
        <w:rPr>
          <w:rFonts w:eastAsia="標楷體" w:hint="eastAsia"/>
          <w:sz w:val="28"/>
          <w:szCs w:val="28"/>
          <w:rtl w:val="0"/>
          <w:lang w:val="zh-TW" w:eastAsia="zh-TW"/>
        </w:rPr>
        <w:t>歲以上計有</w:t>
      </w:r>
      <w:r>
        <w:rPr>
          <w:rFonts w:ascii="標楷體" w:hAnsi="標楷體"/>
          <w:sz w:val="28"/>
          <w:szCs w:val="28"/>
          <w:rtl w:val="0"/>
          <w:lang w:val="en-US"/>
        </w:rPr>
        <w:t>9</w:t>
      </w:r>
      <w:r>
        <w:rPr>
          <w:rFonts w:eastAsia="標楷體" w:hint="eastAsia"/>
          <w:sz w:val="28"/>
          <w:szCs w:val="28"/>
          <w:rtl w:val="0"/>
          <w:lang w:val="zh-TW" w:eastAsia="zh-TW"/>
        </w:rPr>
        <w:t>個節目、</w:t>
      </w:r>
      <w:r>
        <w:rPr>
          <w:rFonts w:ascii="標楷體" w:hAnsi="標楷體"/>
          <w:sz w:val="28"/>
          <w:szCs w:val="28"/>
          <w:rtl w:val="0"/>
          <w:lang w:val="en-US"/>
        </w:rPr>
        <w:t>5</w:t>
      </w:r>
      <w:r>
        <w:rPr>
          <w:rFonts w:eastAsia="標楷體" w:hint="eastAsia"/>
          <w:sz w:val="28"/>
          <w:szCs w:val="28"/>
          <w:rtl w:val="0"/>
          <w:lang w:val="zh-TW" w:eastAsia="zh-TW"/>
        </w:rPr>
        <w:t>歲以上計有</w:t>
      </w:r>
      <w:r>
        <w:rPr>
          <w:rFonts w:ascii="標楷體" w:hAnsi="標楷體"/>
          <w:sz w:val="28"/>
          <w:szCs w:val="28"/>
          <w:rtl w:val="0"/>
          <w:lang w:val="en-US"/>
        </w:rPr>
        <w:t>14</w:t>
      </w:r>
      <w:r>
        <w:rPr>
          <w:rFonts w:eastAsia="標楷體" w:hint="eastAsia"/>
          <w:sz w:val="28"/>
          <w:szCs w:val="28"/>
          <w:rtl w:val="0"/>
          <w:lang w:val="zh-TW" w:eastAsia="zh-TW"/>
        </w:rPr>
        <w:t>個節目、</w:t>
      </w:r>
      <w:r>
        <w:rPr>
          <w:rFonts w:ascii="標楷體" w:hAnsi="標楷體"/>
          <w:sz w:val="28"/>
          <w:szCs w:val="28"/>
          <w:rtl w:val="0"/>
          <w:lang w:val="en-US"/>
        </w:rPr>
        <w:t>7</w:t>
      </w:r>
      <w:r>
        <w:rPr>
          <w:rFonts w:eastAsia="標楷體" w:hint="eastAsia"/>
          <w:sz w:val="28"/>
          <w:szCs w:val="28"/>
          <w:rtl w:val="0"/>
          <w:lang w:val="zh-TW" w:eastAsia="zh-TW"/>
        </w:rPr>
        <w:t>歲以上計有</w:t>
      </w:r>
      <w:r>
        <w:rPr>
          <w:rFonts w:ascii="標楷體" w:hAnsi="標楷體"/>
          <w:sz w:val="28"/>
          <w:szCs w:val="28"/>
          <w:rtl w:val="0"/>
          <w:lang w:val="en-US"/>
        </w:rPr>
        <w:t>31</w:t>
      </w:r>
      <w:r>
        <w:rPr>
          <w:rFonts w:eastAsia="標楷體" w:hint="eastAsia"/>
          <w:sz w:val="28"/>
          <w:szCs w:val="28"/>
          <w:rtl w:val="0"/>
          <w:lang w:val="zh-TW" w:eastAsia="zh-TW"/>
        </w:rPr>
        <w:t>個節目、</w:t>
      </w:r>
      <w:r>
        <w:rPr>
          <w:rFonts w:ascii="標楷體" w:hAnsi="標楷體"/>
          <w:sz w:val="28"/>
          <w:szCs w:val="28"/>
          <w:rtl w:val="0"/>
          <w:lang w:val="en-US"/>
        </w:rPr>
        <w:t>10</w:t>
      </w:r>
      <w:r>
        <w:rPr>
          <w:rFonts w:eastAsia="標楷體" w:hint="eastAsia"/>
          <w:sz w:val="28"/>
          <w:szCs w:val="28"/>
          <w:rtl w:val="0"/>
          <w:lang w:val="zh-TW" w:eastAsia="zh-TW"/>
        </w:rPr>
        <w:t>歲以上計有</w:t>
      </w:r>
      <w:r>
        <w:rPr>
          <w:rFonts w:ascii="標楷體" w:hAnsi="標楷體"/>
          <w:sz w:val="28"/>
          <w:szCs w:val="28"/>
          <w:rtl w:val="0"/>
          <w:lang w:val="en-US"/>
        </w:rPr>
        <w:t>17</w:t>
      </w:r>
      <w:r>
        <w:rPr>
          <w:rFonts w:eastAsia="標楷體" w:hint="eastAsia"/>
          <w:sz w:val="28"/>
          <w:szCs w:val="28"/>
          <w:rtl w:val="0"/>
          <w:lang w:val="zh-TW" w:eastAsia="zh-TW"/>
        </w:rPr>
        <w:t>個節目及</w:t>
      </w:r>
      <w:r>
        <w:rPr>
          <w:rFonts w:ascii="標楷體" w:hAnsi="標楷體"/>
          <w:sz w:val="28"/>
          <w:szCs w:val="28"/>
          <w:rtl w:val="0"/>
          <w:lang w:val="en-US"/>
        </w:rPr>
        <w:t>13</w:t>
      </w:r>
      <w:r>
        <w:rPr>
          <w:rFonts w:eastAsia="標楷體" w:hint="eastAsia"/>
          <w:sz w:val="28"/>
          <w:szCs w:val="28"/>
          <w:rtl w:val="0"/>
          <w:lang w:val="zh-TW" w:eastAsia="zh-TW"/>
        </w:rPr>
        <w:t>歲以上計有</w:t>
      </w:r>
      <w:r>
        <w:rPr>
          <w:rFonts w:ascii="標楷體" w:hAnsi="標楷體"/>
          <w:sz w:val="28"/>
          <w:szCs w:val="28"/>
          <w:rtl w:val="0"/>
          <w:lang w:val="en-US"/>
        </w:rPr>
        <w:t>11</w:t>
      </w:r>
      <w:r>
        <w:rPr>
          <w:rFonts w:eastAsia="標楷體" w:hint="eastAsia"/>
          <w:sz w:val="28"/>
          <w:szCs w:val="28"/>
          <w:rtl w:val="0"/>
          <w:lang w:val="zh-TW" w:eastAsia="zh-TW"/>
        </w:rPr>
        <w:t>個，媒觀將製作「適齡兒少電視節目標章」節目單，公布於網站供民眾下載使用，並公布適齡節目的推薦理由，給予家長及兒少收視參考。（詳細結果如附件一、適齡標章如附件二）。</w:t>
      </w:r>
    </w:p>
    <w:p>
      <w:pPr>
        <w:pStyle w:val="內文"/>
        <w:spacing w:before="180" w:line="420" w:lineRule="exact"/>
        <w:ind w:firstLine="708"/>
        <w:rPr>
          <w:rFonts w:ascii="標楷體" w:cs="標楷體" w:hAnsi="標楷體" w:eastAsia="標楷體"/>
          <w:sz w:val="28"/>
          <w:szCs w:val="28"/>
        </w:rPr>
      </w:pPr>
    </w:p>
    <w:p>
      <w:pPr>
        <w:pStyle w:val="內文"/>
        <w:widowControl w:val="1"/>
        <w:rPr>
          <w:rFonts w:ascii="標楷體" w:cs="標楷體" w:hAnsi="標楷體" w:eastAsia="標楷體"/>
          <w:sz w:val="28"/>
          <w:szCs w:val="28"/>
          <w:lang w:val="zh-TW" w:eastAsia="zh-TW"/>
        </w:rPr>
      </w:pPr>
      <w:r>
        <w:rPr>
          <w:rFonts w:eastAsia="標楷體" w:hint="eastAsia"/>
          <w:sz w:val="28"/>
          <w:szCs w:val="28"/>
          <w:rtl w:val="0"/>
          <w:lang w:val="zh-TW" w:eastAsia="zh-TW"/>
        </w:rPr>
        <w:t>適齡兒少電視節目標章評選之詳細資料請見附件與活動網站：</w:t>
      </w:r>
    </w:p>
    <w:p>
      <w:pPr>
        <w:pStyle w:val="內文"/>
        <w:spacing w:before="180" w:line="420" w:lineRule="exact"/>
        <w:rPr>
          <w:rFonts w:ascii="標楷體" w:cs="標楷體" w:hAnsi="標楷體" w:eastAsia="標楷體"/>
          <w:sz w:val="28"/>
          <w:szCs w:val="28"/>
        </w:rPr>
      </w:pPr>
      <w:r>
        <w:rPr>
          <w:rFonts w:eastAsia="標楷體" w:hint="eastAsia"/>
          <w:sz w:val="28"/>
          <w:szCs w:val="28"/>
          <w:rtl w:val="0"/>
          <w:lang w:val="zh-TW" w:eastAsia="zh-TW"/>
        </w:rPr>
        <w:t>媒觀網站</w:t>
      </w:r>
      <w:r>
        <w:rPr>
          <w:rtl w:val="0"/>
          <w:lang w:val="en-US"/>
        </w:rPr>
        <w:t>http://www.mediawatch.org.tw/</w:t>
      </w:r>
    </w:p>
    <w:p>
      <w:pPr>
        <w:pStyle w:val="內文"/>
        <w:spacing w:before="180" w:line="420" w:lineRule="exact"/>
        <w:rPr>
          <w:rStyle w:val="なし"/>
          <w:rFonts w:ascii="標楷體" w:cs="標楷體" w:hAnsi="標楷體" w:eastAsia="標楷體"/>
          <w:sz w:val="28"/>
          <w:szCs w:val="28"/>
          <w:lang w:val="zh-TW" w:eastAsia="zh-TW"/>
        </w:rPr>
      </w:pPr>
      <w:r>
        <w:rPr>
          <w:rFonts w:eastAsia="標楷體" w:hint="eastAsia"/>
          <w:sz w:val="28"/>
          <w:szCs w:val="28"/>
          <w:rtl w:val="0"/>
          <w:lang w:val="zh-TW" w:eastAsia="zh-TW"/>
        </w:rPr>
        <w:t>適齡兒少電視節目標章網站</w:t>
      </w:r>
      <w:r>
        <w:rPr>
          <w:rStyle w:val="Hyperlink.0"/>
          <w:rFonts w:ascii="標楷體" w:cs="標楷體" w:hAnsi="標楷體" w:eastAsia="標楷體"/>
          <w:sz w:val="28"/>
          <w:szCs w:val="28"/>
          <w:lang w:val="zh-TW" w:eastAsia="zh-TW"/>
        </w:rPr>
        <w:fldChar w:fldCharType="begin" w:fldLock="0"/>
      </w:r>
      <w:r>
        <w:rPr>
          <w:rStyle w:val="Hyperlink.0"/>
          <w:rFonts w:ascii="標楷體" w:cs="標楷體" w:hAnsi="標楷體" w:eastAsia="標楷體"/>
          <w:sz w:val="28"/>
          <w:szCs w:val="28"/>
          <w:lang w:val="zh-TW" w:eastAsia="zh-TW"/>
        </w:rPr>
        <w:instrText xml:space="preserve"> HYPERLINK "http://www.mediawatch.me/"</w:instrText>
      </w:r>
      <w:r>
        <w:rPr>
          <w:rStyle w:val="Hyperlink.0"/>
          <w:rFonts w:ascii="標楷體" w:cs="標楷體" w:hAnsi="標楷體" w:eastAsia="標楷體"/>
          <w:sz w:val="28"/>
          <w:szCs w:val="28"/>
          <w:lang w:val="zh-TW" w:eastAsia="zh-TW"/>
        </w:rPr>
        <w:fldChar w:fldCharType="separate" w:fldLock="0"/>
      </w:r>
      <w:r>
        <w:rPr>
          <w:rStyle w:val="Hyperlink.0"/>
          <w:rFonts w:ascii="標楷體" w:hAnsi="標楷體"/>
          <w:sz w:val="28"/>
          <w:szCs w:val="28"/>
          <w:rtl w:val="0"/>
          <w:lang w:val="zh-TW" w:eastAsia="zh-TW"/>
        </w:rPr>
        <w:t>http://www.mediawatch.me/</w:t>
      </w:r>
      <w:r>
        <w:rPr>
          <w:lang w:val="zh-TW" w:eastAsia="zh-TW"/>
        </w:rPr>
        <w:fldChar w:fldCharType="end" w:fldLock="0"/>
      </w:r>
    </w:p>
    <w:p>
      <w:pPr>
        <w:pStyle w:val="內文"/>
        <w:spacing w:before="180" w:line="420" w:lineRule="exact"/>
      </w:pPr>
      <w:r>
        <w:rPr>
          <w:rStyle w:val="Hyperlink.0"/>
          <w:rFonts w:eastAsia="標楷體" w:hint="eastAsia"/>
          <w:sz w:val="28"/>
          <w:szCs w:val="28"/>
          <w:rtl w:val="0"/>
          <w:lang w:val="zh-TW" w:eastAsia="zh-TW"/>
        </w:rPr>
        <w:t>新聞聯絡人： 陳亭妘 小姐  連絡電話</w:t>
      </w:r>
      <w:r>
        <w:rPr>
          <w:rStyle w:val="なし"/>
          <w:rFonts w:ascii="標楷體" w:hAnsi="標楷體"/>
          <w:sz w:val="28"/>
          <w:szCs w:val="28"/>
          <w:rtl w:val="0"/>
          <w:lang w:val="en-US"/>
        </w:rPr>
        <w:t>:02-8663-3062</w:t>
      </w:r>
      <w:r>
        <w:rPr>
          <w:rStyle w:val="Hyperlink.0"/>
          <w:rFonts w:eastAsia="標楷體" w:hint="eastAsia"/>
          <w:sz w:val="28"/>
          <w:szCs w:val="28"/>
          <w:rtl w:val="0"/>
          <w:lang w:val="zh-TW" w:eastAsia="zh-TW"/>
        </w:rPr>
        <w:t>、</w:t>
      </w:r>
      <w:r>
        <w:rPr>
          <w:rStyle w:val="なし"/>
          <w:rFonts w:ascii="標楷體" w:hAnsi="標楷體"/>
          <w:sz w:val="28"/>
          <w:szCs w:val="28"/>
          <w:rtl w:val="0"/>
          <w:lang w:val="en-US"/>
        </w:rPr>
        <w:t>0921-965-737</w:t>
      </w:r>
      <w:r>
        <w:rPr>
          <w:rStyle w:val="なし"/>
          <w:rFonts w:ascii="Arial Unicode MS" w:cs="Arial Unicode MS" w:hAnsi="Arial Unicode MS" w:eastAsia="Arial Unicode MS"/>
          <w:b w:val="0"/>
          <w:bCs w:val="0"/>
          <w:i w:val="0"/>
          <w:iCs w:val="0"/>
          <w:sz w:val="28"/>
          <w:szCs w:val="28"/>
        </w:rPr>
        <w:br w:type="page"/>
      </w:r>
    </w:p>
    <w:p>
      <w:pPr>
        <w:pStyle w:val="內文"/>
        <w:widowControl w:val="1"/>
        <w:rPr>
          <w:rStyle w:val="なし"/>
          <w:rFonts w:ascii="標楷體" w:cs="標楷體" w:hAnsi="標楷體" w:eastAsia="標楷體"/>
        </w:rPr>
      </w:pPr>
      <w:r>
        <w:rPr>
          <w:rStyle w:val="なし"/>
          <w:rFonts w:eastAsia="標楷體" w:hint="eastAsia"/>
          <w:rtl w:val="0"/>
          <w:lang w:val="zh-TW" w:eastAsia="zh-TW"/>
        </w:rPr>
        <w:t>附件一：</w:t>
      </w:r>
      <w:r>
        <w:rPr>
          <w:rStyle w:val="なし"/>
          <w:rFonts w:ascii="標楷體" w:hAnsi="標楷體"/>
          <w:rtl w:val="0"/>
          <w:lang w:val="en-US"/>
        </w:rPr>
        <w:t>107</w:t>
      </w:r>
      <w:r>
        <w:rPr>
          <w:rStyle w:val="なし"/>
          <w:rFonts w:eastAsia="標楷體" w:hint="eastAsia"/>
          <w:rtl w:val="0"/>
          <w:lang w:val="zh-TW" w:eastAsia="zh-TW"/>
        </w:rPr>
        <w:t>年度上半年適齡兒少電視節目評選結果與適齡理由</w:t>
      </w:r>
    </w:p>
    <w:p>
      <w:pPr>
        <w:pStyle w:val="內文"/>
        <w:jc w:val="center"/>
        <w:rPr>
          <w:rStyle w:val="なし"/>
          <w:rFonts w:ascii="標楷體" w:cs="標楷體" w:hAnsi="標楷體" w:eastAsia="標楷體"/>
        </w:rPr>
      </w:pPr>
      <w:r>
        <w:rPr>
          <w:rStyle w:val="なし"/>
          <w:rFonts w:ascii="標楷體" w:hAnsi="標楷體"/>
          <w:rtl w:val="0"/>
          <w:lang w:val="en-US"/>
        </w:rPr>
        <w:t>107</w:t>
      </w:r>
      <w:r>
        <w:rPr>
          <w:rStyle w:val="なし"/>
          <w:rFonts w:eastAsia="標楷體" w:hint="eastAsia"/>
          <w:rtl w:val="0"/>
          <w:lang w:val="zh-TW" w:eastAsia="zh-TW"/>
        </w:rPr>
        <w:t>度上半年適齡兒少電視節目評選結果</w:t>
      </w:r>
    </w:p>
    <w:tbl>
      <w:tblPr>
        <w:tblW w:w="1122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28"/>
        <w:gridCol w:w="2609"/>
        <w:gridCol w:w="1276"/>
        <w:gridCol w:w="1728"/>
        <w:gridCol w:w="2524"/>
        <w:gridCol w:w="1161"/>
      </w:tblGrid>
      <w:tr>
        <w:tblPrEx>
          <w:shd w:val="clear" w:color="auto" w:fill="ced7e7"/>
        </w:tblPrEx>
        <w:trPr>
          <w:trHeight w:val="250" w:hRule="atLeast"/>
        </w:trPr>
        <w:tc>
          <w:tcPr>
            <w:tcW w:type="dxa" w:w="1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節目名稱</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適齡層</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節目名稱</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適齡層</w:t>
            </w:r>
          </w:p>
        </w:tc>
      </w:tr>
      <w:tr>
        <w:tblPrEx>
          <w:shd w:val="clear" w:color="auto" w:fill="ced7e7"/>
        </w:tblPrEx>
        <w:trPr>
          <w:trHeight w:val="250" w:hRule="atLeast"/>
        </w:trPr>
        <w:tc>
          <w:tcPr>
            <w:tcW w:type="dxa" w:w="1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Dora and Friends</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公共電視台</w:t>
            </w:r>
          </w:p>
        </w:tc>
        <w:tc>
          <w:tcPr>
            <w:tcW w:type="dxa" w:w="2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水果冰淇淋</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1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Go Diego Go</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YOYO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點點名</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(S17)</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1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玩玩樂第八季</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可愛巧虎島</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(S12)</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1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汪汪隊立大功</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米飛兔愛冒險</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(S3)</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1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公共電視台</w:t>
            </w:r>
          </w:p>
        </w:tc>
        <w:tc>
          <w:tcPr>
            <w:tcW w:type="dxa" w:w="2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 xml:space="preserve">Food </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超人</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41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內文"/>
        <w:jc w:val="center"/>
        <w:rPr>
          <w:rStyle w:val="なし"/>
          <w:rFonts w:ascii="標楷體" w:cs="標楷體" w:hAnsi="標楷體" w:eastAsia="標楷體"/>
        </w:rPr>
      </w:pPr>
    </w:p>
    <w:p>
      <w:pPr>
        <w:pStyle w:val="內文"/>
        <w:jc w:val="center"/>
        <w:rPr>
          <w:rStyle w:val="なし"/>
          <w:rFonts w:ascii="標楷體" w:cs="標楷體" w:hAnsi="標楷體" w:eastAsia="標楷體"/>
        </w:rPr>
      </w:pPr>
    </w:p>
    <w:p>
      <w:pPr>
        <w:pStyle w:val="內文"/>
        <w:jc w:val="center"/>
        <w:rPr>
          <w:rStyle w:val="なし"/>
          <w:rFonts w:ascii="標楷體" w:cs="標楷體" w:hAnsi="標楷體" w:eastAsia="標楷體"/>
        </w:rPr>
      </w:pPr>
      <w:r>
        <w:rPr>
          <w:rStyle w:val="なし"/>
          <w:rFonts w:ascii="標楷體" w:hAnsi="標楷體"/>
          <w:rtl w:val="0"/>
          <w:lang w:val="en-US"/>
        </w:rPr>
        <w:t>107</w:t>
      </w:r>
      <w:r>
        <w:rPr>
          <w:rStyle w:val="なし"/>
          <w:rFonts w:eastAsia="標楷體" w:hint="eastAsia"/>
          <w:rtl w:val="0"/>
          <w:lang w:val="zh-TW" w:eastAsia="zh-TW"/>
        </w:rPr>
        <w:t>年度上半年適齡兒少電視節目評選結果</w:t>
      </w:r>
    </w:p>
    <w:tbl>
      <w:tblPr>
        <w:tblW w:w="1122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44"/>
        <w:gridCol w:w="2692"/>
        <w:gridCol w:w="1277"/>
        <w:gridCol w:w="1728"/>
        <w:gridCol w:w="2524"/>
        <w:gridCol w:w="1161"/>
      </w:tblGrid>
      <w:tr>
        <w:tblPrEx>
          <w:shd w:val="clear" w:color="auto" w:fill="ced7e7"/>
        </w:tblPrEx>
        <w:trPr>
          <w:trHeight w:val="250" w:hRule="atLeast"/>
        </w:trPr>
        <w:tc>
          <w:tcPr>
            <w:tcW w:type="dxa" w:w="1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節目名稱</w:t>
            </w:r>
          </w:p>
        </w:tc>
        <w:tc>
          <w:tcPr>
            <w:tcW w:type="dxa" w:w="1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適齡層</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節目名稱</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適齡層</w:t>
            </w:r>
          </w:p>
        </w:tc>
      </w:tr>
      <w:tr>
        <w:tblPrEx>
          <w:shd w:val="clear" w:color="auto" w:fill="ced7e7"/>
        </w:tblPrEx>
        <w:trPr>
          <w:trHeight w:val="250" w:hRule="atLeast"/>
        </w:trPr>
        <w:tc>
          <w:tcPr>
            <w:tcW w:type="dxa" w:w="1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GOOD TV</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迪米小鳥奇遇記</w:t>
            </w:r>
          </w:p>
        </w:tc>
        <w:tc>
          <w:tcPr>
            <w:tcW w:type="dxa" w:w="1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MY-KIDS TV</w:t>
            </w:r>
          </w:p>
        </w:tc>
        <w:tc>
          <w:tcPr>
            <w:tcW w:type="dxa" w:w="2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凱特與米米兔第二季</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1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GOOD TV</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紙森林大冒險</w:t>
            </w:r>
          </w:p>
        </w:tc>
        <w:tc>
          <w:tcPr>
            <w:tcW w:type="dxa" w:w="1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SOS&amp;M</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大樂隊</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1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GOOD TV</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動物小遊俠</w:t>
            </w:r>
          </w:p>
        </w:tc>
        <w:tc>
          <w:tcPr>
            <w:tcW w:type="dxa" w:w="1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ABC</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小熊</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490" w:hRule="atLeast"/>
        </w:trPr>
        <w:tc>
          <w:tcPr>
            <w:tcW w:type="dxa" w:w="1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歡樂谷第十一季</w:t>
            </w:r>
          </w:p>
        </w:tc>
        <w:tc>
          <w:tcPr>
            <w:tcW w:type="dxa" w:w="1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動物來了寶貝派對</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490" w:hRule="atLeast"/>
        </w:trPr>
        <w:tc>
          <w:tcPr>
            <w:tcW w:type="dxa" w:w="1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亮亮和晶晶</w:t>
            </w:r>
          </w:p>
        </w:tc>
        <w:tc>
          <w:tcPr>
            <w:tcW w:type="dxa" w:w="1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創意大發現</w:t>
            </w:r>
          </w:p>
          <w:p>
            <w:pPr>
              <w:pStyle w:val="內文"/>
              <w:bidi w:val="0"/>
              <w:ind w:left="0" w:right="0" w:firstLine="0"/>
              <w:jc w:val="center"/>
              <w:rPr>
                <w:rtl w:val="0"/>
              </w:rP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Arty Party</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1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家事小達人</w:t>
            </w:r>
          </w:p>
        </w:tc>
        <w:tc>
          <w:tcPr>
            <w:tcW w:type="dxa" w:w="1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龍華動畫台</w:t>
            </w:r>
          </w:p>
        </w:tc>
        <w:tc>
          <w:tcPr>
            <w:tcW w:type="dxa" w:w="2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消防車雷恩</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1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瑪莎與熊</w:t>
            </w:r>
          </w:p>
        </w:tc>
        <w:tc>
          <w:tcPr>
            <w:tcW w:type="dxa" w:w="1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龍華動畫台</w:t>
            </w:r>
          </w:p>
        </w:tc>
        <w:tc>
          <w:tcPr>
            <w:tcW w:type="dxa" w:w="2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摺紙星球</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bl>
    <w:p>
      <w:pPr>
        <w:pStyle w:val="內文"/>
        <w:jc w:val="center"/>
        <w:rPr>
          <w:rStyle w:val="なし"/>
          <w:rFonts w:ascii="標楷體" w:cs="標楷體" w:hAnsi="標楷體" w:eastAsia="標楷體"/>
        </w:rPr>
      </w:pPr>
    </w:p>
    <w:p>
      <w:pPr>
        <w:pStyle w:val="內文"/>
        <w:widowControl w:val="1"/>
        <w:rPr>
          <w:rStyle w:val="なし"/>
          <w:rFonts w:ascii="標楷體" w:cs="標楷體" w:hAnsi="標楷體" w:eastAsia="標楷體"/>
        </w:rPr>
      </w:pPr>
    </w:p>
    <w:p>
      <w:pPr>
        <w:pStyle w:val="內文"/>
        <w:jc w:val="center"/>
        <w:rPr>
          <w:rStyle w:val="なし"/>
          <w:rFonts w:ascii="標楷體" w:cs="標楷體" w:hAnsi="標楷體" w:eastAsia="標楷體"/>
        </w:rPr>
      </w:pPr>
      <w:r>
        <w:rPr>
          <w:rStyle w:val="なし"/>
          <w:rFonts w:ascii="標楷體" w:hAnsi="標楷體"/>
          <w:rtl w:val="0"/>
          <w:lang w:val="en-US"/>
        </w:rPr>
        <w:t>107</w:t>
      </w:r>
      <w:r>
        <w:rPr>
          <w:rStyle w:val="なし"/>
          <w:rFonts w:eastAsia="標楷體" w:hint="eastAsia"/>
          <w:rtl w:val="0"/>
          <w:lang w:val="zh-TW" w:eastAsia="zh-TW"/>
        </w:rPr>
        <w:t>年度上半年適齡兒少電視節目評選結果</w:t>
      </w:r>
    </w:p>
    <w:tbl>
      <w:tblPr>
        <w:tblW w:w="1128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24"/>
        <w:gridCol w:w="2405"/>
        <w:gridCol w:w="1235"/>
        <w:gridCol w:w="1750"/>
        <w:gridCol w:w="2576"/>
        <w:gridCol w:w="1192"/>
      </w:tblGrid>
      <w:tr>
        <w:tblPrEx>
          <w:shd w:val="clear" w:color="auto" w:fill="ced7e7"/>
        </w:tblPrEx>
        <w:trPr>
          <w:trHeight w:val="250" w:hRule="atLeast"/>
        </w:trPr>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節目名稱</w:t>
            </w: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適齡層</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節目名稱</w:t>
            </w: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適齡層</w:t>
            </w:r>
          </w:p>
        </w:tc>
      </w:tr>
      <w:tr>
        <w:tblPrEx>
          <w:shd w:val="clear" w:color="auto" w:fill="ced7e7"/>
        </w:tblPrEx>
        <w:trPr>
          <w:trHeight w:val="250" w:hRule="atLeast"/>
        </w:trPr>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GOOD TV</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烤箱讀書會</w:t>
            </w: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民視無線台</w:t>
            </w:r>
          </w:p>
        </w:tc>
        <w:tc>
          <w:tcPr>
            <w:tcW w:type="dxa" w:w="2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快樂故事屋</w:t>
            </w: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GOOD TV</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童書小木書</w:t>
            </w: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年代</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MUCH</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台</w:t>
            </w:r>
          </w:p>
        </w:tc>
        <w:tc>
          <w:tcPr>
            <w:tcW w:type="dxa" w:w="2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荳荳快樂學堂</w:t>
            </w: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490" w:hRule="atLeast"/>
        </w:trPr>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JET</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綜合台</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寶貝小廚神</w:t>
            </w: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DinoCore</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恐龍戰騎</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(S3)</w:t>
            </w: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490" w:hRule="atLeast"/>
        </w:trPr>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一起來剪紙</w:t>
            </w: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rP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Hello Carbot</w:t>
            </w:r>
          </w:p>
          <w:p>
            <w:pPr>
              <w:pStyle w:val="內文"/>
              <w:bidi w:val="0"/>
              <w:ind w:left="0" w:right="0" w:firstLine="0"/>
              <w:jc w:val="center"/>
              <w:rPr>
                <w:rtl w:val="0"/>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衝鋒戰士</w:t>
            </w: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做菜</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ABC</w:t>
            </w: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Hello!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瑪奇課</w:t>
            </w: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見習神仙精靈</w:t>
            </w: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皮皮的海底歷險</w:t>
            </w: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490" w:hRule="atLeast"/>
        </w:trPr>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精靈寶可夢</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w:t>
            </w:r>
          </w:p>
          <w:p>
            <w:pPr>
              <w:pStyle w:val="內文"/>
              <w:bidi w:val="0"/>
              <w:ind w:left="0" w:right="0" w:firstLine="0"/>
              <w:jc w:val="center"/>
              <w:rPr>
                <w:rtl w:val="0"/>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太陽</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&amp;</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月亮</w:t>
            </w: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奇寶萌兵</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(S2)</w:t>
            </w: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MY-KIDS TV</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忍者亂太郎</w:t>
            </w: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機器戰士極速對決</w:t>
            </w: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人間衛視</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布袋小和尚第二季</w:t>
            </w: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櫻桃小丸子</w:t>
            </w: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人間衛視</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我愛歡喜</w:t>
            </w: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客家電視台</w:t>
            </w:r>
          </w:p>
        </w:tc>
        <w:tc>
          <w:tcPr>
            <w:tcW w:type="dxa" w:w="2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奧林</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P</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客</w:t>
            </w: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490" w:hRule="atLeast"/>
        </w:trPr>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大愛電視台</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 xml:space="preserve">小主播看天下 </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WOW!</w:t>
            </w: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原住民族電視台</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16</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頻道</w:t>
            </w:r>
          </w:p>
        </w:tc>
        <w:tc>
          <w:tcPr>
            <w:tcW w:type="dxa" w:w="2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Malo</w:t>
            </w:r>
            <w:r>
              <w:rPr>
                <w:rStyle w:val="なし"/>
                <w:rFonts w:ascii="標楷體" w:hAnsi="標楷體" w:hint="default"/>
                <w:caps w:val="0"/>
                <w:smallCaps w:val="0"/>
                <w:strike w:val="0"/>
                <w:dstrike w:val="0"/>
                <w:outline w:val="0"/>
                <w:color w:val="000000"/>
                <w:spacing w:val="0"/>
                <w:kern w:val="2"/>
                <w:position w:val="0"/>
                <w:sz w:val="24"/>
                <w:szCs w:val="24"/>
                <w:u w:val="none" w:color="000000"/>
                <w:vertAlign w:val="baseline"/>
                <w:rtl w:val="0"/>
                <w:lang w:val="en-US"/>
              </w:rPr>
              <w:t>’</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loay</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聽故事</w:t>
            </w: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大愛電視台</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唐朝小栗子</w:t>
            </w: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新唐人亞太台</w:t>
            </w:r>
          </w:p>
        </w:tc>
        <w:tc>
          <w:tcPr>
            <w:tcW w:type="dxa" w:w="2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三字經動畫</w:t>
            </w: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490" w:hRule="atLeast"/>
        </w:trPr>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公共電視台</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熊星人和地球人</w:t>
            </w: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靖洋卡通台</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Nice Bingo</w:t>
            </w:r>
          </w:p>
        </w:tc>
        <w:tc>
          <w:tcPr>
            <w:tcW w:type="dxa" w:w="2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我們這一班</w:t>
            </w: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台視綜合台</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卡滋幫</w:t>
            </w: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龍華動畫台</w:t>
            </w:r>
          </w:p>
        </w:tc>
        <w:tc>
          <w:tcPr>
            <w:tcW w:type="dxa" w:w="2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小貓巴克里</w:t>
            </w: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台視綜合台</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快樂星貓</w:t>
            </w: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龍華動畫台</w:t>
            </w:r>
          </w:p>
        </w:tc>
        <w:tc>
          <w:tcPr>
            <w:tcW w:type="dxa" w:w="2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火線戰警</w:t>
            </w:r>
          </w:p>
        </w:tc>
        <w:tc>
          <w:tcPr>
            <w:tcW w:type="dxa" w:w="1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90" w:hRule="atLeast"/>
        </w:trPr>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台視綜合台</w:t>
            </w:r>
          </w:p>
        </w:tc>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閻小妹</w:t>
            </w: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1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內文"/>
        <w:jc w:val="center"/>
        <w:rPr>
          <w:rStyle w:val="なし"/>
          <w:rFonts w:ascii="標楷體" w:cs="標楷體" w:hAnsi="標楷體" w:eastAsia="標楷體"/>
        </w:rPr>
      </w:pPr>
    </w:p>
    <w:p>
      <w:pPr>
        <w:pStyle w:val="內文"/>
        <w:widowControl w:val="1"/>
      </w:pPr>
      <w:r>
        <w:rPr>
          <w:rStyle w:val="なし"/>
          <w:rFonts w:ascii="Arial Unicode MS" w:cs="Arial Unicode MS" w:hAnsi="Arial Unicode MS" w:eastAsia="Arial Unicode MS"/>
          <w:b w:val="0"/>
          <w:bCs w:val="0"/>
          <w:i w:val="0"/>
          <w:iCs w:val="0"/>
        </w:rPr>
        <w:br w:type="page"/>
      </w:r>
    </w:p>
    <w:p>
      <w:pPr>
        <w:pStyle w:val="內文"/>
        <w:jc w:val="center"/>
        <w:rPr>
          <w:rStyle w:val="なし"/>
          <w:rFonts w:ascii="標楷體" w:cs="標楷體" w:hAnsi="標楷體" w:eastAsia="標楷體"/>
        </w:rPr>
      </w:pPr>
      <w:r>
        <w:rPr>
          <w:rStyle w:val="なし"/>
          <w:rFonts w:ascii="標楷體" w:hAnsi="標楷體"/>
          <w:rtl w:val="0"/>
          <w:lang w:val="en-US"/>
        </w:rPr>
        <w:t>107</w:t>
      </w:r>
      <w:r>
        <w:rPr>
          <w:rStyle w:val="なし"/>
          <w:rFonts w:eastAsia="標楷體" w:hint="eastAsia"/>
          <w:rtl w:val="0"/>
          <w:lang w:val="zh-TW" w:eastAsia="zh-TW"/>
        </w:rPr>
        <w:t>年度上半年適齡兒少電視節目評選結果</w:t>
      </w:r>
    </w:p>
    <w:tbl>
      <w:tblPr>
        <w:tblW w:w="1133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02"/>
        <w:gridCol w:w="2693"/>
        <w:gridCol w:w="1276"/>
        <w:gridCol w:w="2039"/>
        <w:gridCol w:w="2214"/>
        <w:gridCol w:w="1414"/>
      </w:tblGrid>
      <w:tr>
        <w:tblPrEx>
          <w:shd w:val="clear" w:color="auto" w:fill="ced7e7"/>
        </w:tblPrEx>
        <w:trPr>
          <w:trHeight w:val="250" w:hRule="atLeast"/>
        </w:trPr>
        <w:tc>
          <w:tcPr>
            <w:tcW w:type="dxa" w:w="1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節目名稱</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適齡層</w:t>
            </w: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節目名稱</w:t>
            </w:r>
          </w:p>
        </w:tc>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適齡層</w:t>
            </w:r>
          </w:p>
        </w:tc>
      </w:tr>
      <w:tr>
        <w:tblPrEx>
          <w:shd w:val="clear" w:color="auto" w:fill="ced7e7"/>
        </w:tblPrEx>
        <w:trPr>
          <w:trHeight w:val="250" w:hRule="atLeast"/>
        </w:trPr>
        <w:tc>
          <w:tcPr>
            <w:tcW w:type="dxa" w:w="1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Boomerag</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家有汪星人</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憤怒鳥與小小豬</w:t>
            </w:r>
          </w:p>
        </w:tc>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490" w:hRule="atLeast"/>
        </w:trPr>
        <w:tc>
          <w:tcPr>
            <w:tcW w:type="dxa" w:w="1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Boomerag</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Barbie Dreamtopia Series</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妖怪手錶</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(S3)</w:t>
            </w:r>
          </w:p>
        </w:tc>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490" w:hRule="atLeast"/>
        </w:trPr>
        <w:tc>
          <w:tcPr>
            <w:tcW w:type="dxa" w:w="1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GOOD TV</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小小遊學生</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rP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DRIVEHEAD</w:t>
            </w:r>
          </w:p>
          <w:p>
            <w:pPr>
              <w:pStyle w:val="內文"/>
              <w:bidi w:val="0"/>
              <w:ind w:left="0" w:right="0" w:firstLine="0"/>
              <w:jc w:val="center"/>
              <w:rPr>
                <w:rtl w:val="0"/>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救援特警隊</w:t>
            </w:r>
          </w:p>
        </w:tc>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490" w:hRule="atLeast"/>
        </w:trPr>
        <w:tc>
          <w:tcPr>
            <w:tcW w:type="dxa" w:w="1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功夫熊貓之至尊傳奇</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客家電視台</w:t>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小</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事件簿</w:t>
            </w:r>
          </w:p>
        </w:tc>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490" w:hRule="atLeast"/>
        </w:trPr>
        <w:tc>
          <w:tcPr>
            <w:tcW w:type="dxa" w:w="1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人間衛視</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中華德育故事</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原住民族電視台</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16</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頻道</w:t>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 xml:space="preserve">Kakudan </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時光機</w:t>
            </w:r>
          </w:p>
        </w:tc>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490" w:hRule="atLeast"/>
        </w:trPr>
        <w:tc>
          <w:tcPr>
            <w:tcW w:type="dxa" w:w="1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大愛電視台</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生活裡的科學</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靖天卡通台</w:t>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代先生的奇幻旅程</w:t>
            </w:r>
          </w:p>
        </w:tc>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490" w:hRule="atLeast"/>
        </w:trPr>
        <w:tc>
          <w:tcPr>
            <w:tcW w:type="dxa" w:w="1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公共電視台</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下課花路米</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w:t>
            </w:r>
          </w:p>
          <w:p>
            <w:pPr>
              <w:pStyle w:val="內文"/>
              <w:bidi w:val="0"/>
              <w:ind w:left="0" w:right="0" w:firstLine="0"/>
              <w:jc w:val="center"/>
              <w:rPr>
                <w:rtl w:val="0"/>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南向世界遺產</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龍華動畫台</w:t>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迪迪邦邦總動員</w:t>
            </w:r>
          </w:p>
        </w:tc>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1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公共電視台</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一字千金鬥字風雲榜</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龍華動畫台</w:t>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觀測站少年</w:t>
            </w:r>
          </w:p>
        </w:tc>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1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卡通頻道</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獨角貓</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66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內文"/>
        <w:jc w:val="center"/>
        <w:rPr>
          <w:rStyle w:val="なし"/>
          <w:rFonts w:ascii="標楷體" w:cs="標楷體" w:hAnsi="標楷體" w:eastAsia="標楷體"/>
        </w:rPr>
      </w:pPr>
    </w:p>
    <w:p>
      <w:pPr>
        <w:pStyle w:val="內文"/>
        <w:jc w:val="center"/>
        <w:rPr>
          <w:rStyle w:val="なし"/>
          <w:rFonts w:ascii="標楷體" w:cs="標楷體" w:hAnsi="標楷體" w:eastAsia="標楷體"/>
        </w:rPr>
      </w:pPr>
    </w:p>
    <w:p>
      <w:pPr>
        <w:pStyle w:val="內文"/>
        <w:jc w:val="center"/>
        <w:rPr>
          <w:rStyle w:val="なし"/>
          <w:rFonts w:ascii="標楷體" w:cs="標楷體" w:hAnsi="標楷體" w:eastAsia="標楷體"/>
        </w:rPr>
      </w:pPr>
      <w:r>
        <w:rPr>
          <w:rStyle w:val="なし"/>
          <w:rFonts w:ascii="標楷體" w:hAnsi="標楷體"/>
          <w:rtl w:val="0"/>
          <w:lang w:val="en-US"/>
        </w:rPr>
        <w:t>107</w:t>
      </w:r>
      <w:r>
        <w:rPr>
          <w:rStyle w:val="なし"/>
          <w:rFonts w:eastAsia="標楷體" w:hint="eastAsia"/>
          <w:rtl w:val="0"/>
          <w:lang w:val="zh-TW" w:eastAsia="zh-TW"/>
        </w:rPr>
        <w:t>年度上半年適齡兒少電視節目評選結果</w:t>
      </w:r>
    </w:p>
    <w:tbl>
      <w:tblPr>
        <w:tblW w:w="1134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02"/>
        <w:gridCol w:w="2693"/>
        <w:gridCol w:w="1276"/>
        <w:gridCol w:w="1984"/>
        <w:gridCol w:w="2269"/>
        <w:gridCol w:w="1417"/>
      </w:tblGrid>
      <w:tr>
        <w:tblPrEx>
          <w:shd w:val="clear" w:color="auto" w:fill="ced7e7"/>
        </w:tblPrEx>
        <w:trPr>
          <w:trHeight w:val="250" w:hRule="atLeast"/>
        </w:trPr>
        <w:tc>
          <w:tcPr>
            <w:tcW w:type="dxa" w:w="1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節目名稱</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適齡層</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節目名稱</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適齡層</w:t>
            </w:r>
          </w:p>
        </w:tc>
      </w:tr>
      <w:tr>
        <w:tblPrEx>
          <w:shd w:val="clear" w:color="auto" w:fill="ced7e7"/>
        </w:tblPrEx>
        <w:trPr>
          <w:trHeight w:val="250" w:hRule="atLeast"/>
        </w:trPr>
        <w:tc>
          <w:tcPr>
            <w:tcW w:type="dxa" w:w="1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FOX</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體育台</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 xml:space="preserve">HBL </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熱血勁報</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公共電視台</w:t>
            </w:r>
          </w:p>
        </w:tc>
        <w:tc>
          <w:tcPr>
            <w:tcW w:type="dxa" w:w="2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 xml:space="preserve">誰來晚餐 </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X</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1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GOOD TV</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卡洞先生：天路傻客</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卡通頻道</w:t>
            </w:r>
          </w:p>
        </w:tc>
        <w:tc>
          <w:tcPr>
            <w:tcW w:type="dxa" w:w="2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Ok K.O!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英雄讚</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490" w:hRule="atLeast"/>
        </w:trPr>
        <w:tc>
          <w:tcPr>
            <w:tcW w:type="dxa" w:w="1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 xml:space="preserve">偶像學園 </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Stars!</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客家電視台</w:t>
            </w:r>
          </w:p>
        </w:tc>
        <w:tc>
          <w:tcPr>
            <w:tcW w:type="dxa" w:w="2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地球那一邊</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1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大愛二台</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國民漢字須知</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靖天卡通台</w:t>
            </w:r>
          </w:p>
        </w:tc>
        <w:tc>
          <w:tcPr>
            <w:tcW w:type="dxa" w:w="2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滑板小子</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1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公共電視台</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聽聽看</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靖天卡通台</w:t>
            </w:r>
          </w:p>
        </w:tc>
        <w:tc>
          <w:tcPr>
            <w:tcW w:type="dxa" w:w="2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滑板小子</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2</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r>
      <w:tr>
        <w:tblPrEx>
          <w:shd w:val="clear" w:color="auto" w:fill="ced7e7"/>
        </w:tblPrEx>
        <w:trPr>
          <w:trHeight w:val="250" w:hRule="atLeast"/>
        </w:trPr>
        <w:tc>
          <w:tcPr>
            <w:tcW w:type="dxa" w:w="1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公共電視台</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青春發言人</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67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內文"/>
        <w:jc w:val="center"/>
        <w:rPr>
          <w:rStyle w:val="なし"/>
          <w:rFonts w:ascii="標楷體" w:cs="標楷體" w:hAnsi="標楷體" w:eastAsia="標楷體"/>
        </w:rPr>
      </w:pPr>
    </w:p>
    <w:p>
      <w:pPr>
        <w:pStyle w:val="內文"/>
        <w:widowControl w:val="1"/>
        <w:rPr>
          <w:rStyle w:val="なし"/>
          <w:rFonts w:ascii="標楷體" w:cs="標楷體" w:hAnsi="標楷體" w:eastAsia="標楷體"/>
        </w:rPr>
      </w:pPr>
    </w:p>
    <w:p>
      <w:pPr>
        <w:pStyle w:val="內文"/>
        <w:widowControl w:val="1"/>
      </w:pPr>
      <w:r>
        <w:rPr>
          <w:rStyle w:val="なし"/>
          <w:rFonts w:ascii="Arial Unicode MS" w:cs="Arial Unicode MS" w:hAnsi="Arial Unicode MS" w:eastAsia="Arial Unicode MS"/>
          <w:b w:val="0"/>
          <w:bCs w:val="0"/>
          <w:i w:val="0"/>
          <w:iCs w:val="0"/>
        </w:rPr>
        <w:br w:type="page"/>
      </w:r>
    </w:p>
    <w:p>
      <w:pPr>
        <w:pStyle w:val="內文"/>
        <w:jc w:val="center"/>
        <w:rPr>
          <w:rStyle w:val="なし"/>
          <w:rFonts w:ascii="標楷體" w:cs="標楷體" w:hAnsi="標楷體" w:eastAsia="標楷體"/>
        </w:rPr>
      </w:pPr>
      <w:r>
        <w:rPr>
          <w:rStyle w:val="なし"/>
          <w:rFonts w:ascii="標楷體" w:hAnsi="標楷體"/>
          <w:rtl w:val="0"/>
          <w:lang w:val="en-US"/>
        </w:rPr>
        <w:t>107</w:t>
      </w:r>
      <w:r>
        <w:rPr>
          <w:rStyle w:val="なし"/>
          <w:rFonts w:eastAsia="標楷體" w:hint="eastAsia"/>
          <w:rtl w:val="0"/>
          <w:lang w:val="zh-TW" w:eastAsia="zh-TW"/>
        </w:rPr>
        <w:t>年度上半年適齡兒少電視節目評選適齡理由</w:t>
      </w:r>
    </w:p>
    <w:tbl>
      <w:tblPr>
        <w:tblW w:w="1105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0"/>
        <w:gridCol w:w="2268"/>
        <w:gridCol w:w="1275"/>
        <w:gridCol w:w="5529"/>
      </w:tblGrid>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2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Dora and Friends</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Dora</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與朋友在幼稚園的互動，呈現社區服務及教導兒童團結合作解決問題的方式，同時於過程中學習英語，並呈現各國多元文化及風情，如節目於英語發音的語調可更加準確，將是優質的語言教學節目，適合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Go Diego Go</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Diego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與動物的互動、救援及探險的過程中，教導兒童克服困難與助人的觀念，如節目於英語發音的語調可更加準確，將是優質的語言教學節目，適合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玩玩樂第八季</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節目透過單元設計，讓兒童於遊戲過程中建立生活認知、音樂律動等訓練，遊戲主題包含：數數、次序、形狀、大小、輕重及分類等，表現形式簡單、溫馨且多元，適合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14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汪汪隊立大功</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主角萊德及狗狗組成的救援隊，協助小鎮居民解決各種難題，展現團隊合作的重要性，並教導孩童解決問題的方式，同時每隻狗狗都各有特色與專長，也傳達每個人都有各自的長才，都可為世界提供協助，故事溫馨有說服力，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69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公共電視台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 xml:space="preserve">Food </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超人</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FOOD</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超人團隊齊心合力對抗蒼蠅王的趣味故事，傳達健康、營養、衛生及食品安全等意念，同時也教導兒童如何解決問題，內容豐富多元，貼近生活，惟部分食育內容須更佳精準，且暴力畫面</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如伸手打人、射擊、丟石頭等</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，建議減少，或是採替代畫面，避免過度呈現，造成不當模仿，適合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公共電視台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水果冰淇淋</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節目透過水果奶奶與玩偶的互動及遊戲方式，教導兒童生活知識，內容豐富多元，重覆敘事的呈現方式能使兒童淺移默化的吸收，適合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4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YOYO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點點名</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(S17)</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兒童律動節目，透過互動遊戲、猜謎、回答生活中的疑惑等豐富的各種單元，提升兒童的知識與創造力，惟表現形式變得綜藝化，舞蹈內容也較成熟，主持人的服裝有刻板印象，劇本、造型等都可更加精緻以提升製播品質，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73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可愛巧虎島</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(S12)</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透過巧虎與朋友們的生活及互動，呈現幼兒園兒童的生活，展現孩童純真善良一面，適合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米飛兔愛冒險</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(S3)</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透過主角米飛的日常生活並扣緊家庭和朋友之間友情的主題，強化小朋友認知與情感學習，內容豐富多元，簡易的歌曲教唱內容，可增添觀賞時的樂趣，適合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bl>
    <w:p>
      <w:pPr>
        <w:pStyle w:val="內文"/>
        <w:jc w:val="center"/>
        <w:rPr>
          <w:rStyle w:val="なし"/>
          <w:rFonts w:ascii="標楷體" w:cs="標楷體" w:hAnsi="標楷體" w:eastAsia="標楷體"/>
        </w:rPr>
      </w:pPr>
    </w:p>
    <w:p>
      <w:pPr>
        <w:pStyle w:val="內文"/>
      </w:pPr>
      <w:r>
        <w:br w:type="page"/>
      </w:r>
    </w:p>
    <w:p>
      <w:pPr>
        <w:pStyle w:val="內文"/>
        <w:jc w:val="center"/>
      </w:pPr>
      <w:r>
        <w:rPr>
          <w:rStyle w:val="なし"/>
          <w:rFonts w:ascii="標楷體" w:hAnsi="標楷體"/>
          <w:rtl w:val="0"/>
          <w:lang w:val="en-US"/>
        </w:rPr>
        <w:t>107</w:t>
      </w:r>
      <w:r>
        <w:rPr>
          <w:rStyle w:val="なし"/>
          <w:rFonts w:eastAsia="標楷體" w:hint="eastAsia"/>
          <w:rtl w:val="0"/>
          <w:lang w:val="zh-TW" w:eastAsia="zh-TW"/>
        </w:rPr>
        <w:t>年度上半年適齡兒少電視節目評選適齡理由</w:t>
      </w:r>
    </w:p>
    <w:tbl>
      <w:tblPr>
        <w:tblW w:w="1105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0"/>
        <w:gridCol w:w="2268"/>
        <w:gridCol w:w="1275"/>
        <w:gridCol w:w="5529"/>
      </w:tblGrid>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2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GOOD TV</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迪米小鳥奇遇記</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北歐小鳥迪米在往南遷徙時與家人走散的主題，述說迪米於非洲草原與朋友們的互動與冒險，劇情及角色的純真，能喚醒成人的赤子之心，幼兒的情意教育寓意其中，惟部分用詞不當，且劇情較複雜及誇張，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r>
              <w:rPr>
                <w:rStyle w:val="なし"/>
                <w:rFonts w:eastAsia="標楷體" w:hint="eastAsia"/>
                <w:caps w:val="0"/>
                <w:smallCaps w:val="0"/>
                <w:strike w:val="0"/>
                <w:dstrike w:val="0"/>
                <w:outline w:val="0"/>
                <w:color w:val="000000"/>
                <w:spacing w:val="0"/>
                <w:kern w:val="2"/>
                <w:position w:val="0"/>
                <w:sz w:val="22"/>
                <w:szCs w:val="22"/>
                <w:u w:val="none" w:color="000000"/>
                <w:vertAlign w:val="baseline"/>
                <w:rtl w:val="0"/>
                <w:lang w:val="zh-TW" w:eastAsia="zh-TW"/>
              </w:rPr>
              <w:t>。</w:t>
            </w:r>
          </w:p>
        </w:tc>
      </w:tr>
      <w:tr>
        <w:tblPrEx>
          <w:shd w:val="clear" w:color="auto" w:fill="ced7e7"/>
        </w:tblPrEx>
        <w:trPr>
          <w:trHeight w:val="12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GOOD TV</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紙森林大冒險</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住在紙森林裡的主角們，發揮創意「動手」解決生活中遇到的難題與挑戰，表達互相合作與解決問題的方式。將剪紙教學融入故事的呈現方式有趣多元，用紙作為動畫主角，亦相當特別，內容簡單，主題清楚，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r>
              <w:rPr>
                <w:rStyle w:val="なし"/>
                <w:rFonts w:eastAsia="標楷體" w:hint="eastAsia"/>
                <w:caps w:val="0"/>
                <w:smallCaps w:val="0"/>
                <w:strike w:val="0"/>
                <w:dstrike w:val="0"/>
                <w:outline w:val="0"/>
                <w:color w:val="000000"/>
                <w:spacing w:val="0"/>
                <w:kern w:val="2"/>
                <w:position w:val="0"/>
                <w:sz w:val="22"/>
                <w:szCs w:val="22"/>
                <w:u w:val="none" w:color="000000"/>
                <w:vertAlign w:val="baseline"/>
                <w:rtl w:val="0"/>
                <w:lang w:val="zh-TW" w:eastAsia="zh-TW"/>
              </w:rPr>
              <w:t>。</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GOOD TV</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動物小遊俠</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透過主角「里歐」和「凱蒂」兩兄妹在叢林裡探險，介紹各種不同動物，呈現方式簡單趣味，同時也教導兒童解決問題的能力和勇氣，適合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r>
              <w:rPr>
                <w:rStyle w:val="なし"/>
                <w:rFonts w:eastAsia="標楷體" w:hint="eastAsia"/>
                <w:caps w:val="0"/>
                <w:smallCaps w:val="0"/>
                <w:strike w:val="0"/>
                <w:dstrike w:val="0"/>
                <w:outline w:val="0"/>
                <w:color w:val="000000"/>
                <w:spacing w:val="0"/>
                <w:kern w:val="2"/>
                <w:position w:val="0"/>
                <w:sz w:val="22"/>
                <w:szCs w:val="22"/>
                <w:u w:val="none" w:color="000000"/>
                <w:vertAlign w:val="baseline"/>
                <w:rtl w:val="0"/>
                <w:lang w:val="zh-TW" w:eastAsia="zh-TW"/>
              </w:rPr>
              <w:t>。</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93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rP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歡樂谷</w:t>
            </w:r>
          </w:p>
          <w:p>
            <w:pPr>
              <w:pStyle w:val="內文"/>
              <w:bidi w:val="0"/>
              <w:ind w:left="0" w:right="0" w:firstLine="0"/>
              <w:jc w:val="center"/>
              <w:rPr>
                <w:rtl w:val="0"/>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第十一季</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以兒童律動唱跳為主題，幫助兒童大小肌肉發展，同時配合各種單元，如寓言故事或生活事件等，引導孩子了解各種事物，清新、溫馨、歡樂、寓教於樂，惟哥哥姊姊的服裝強調女性刻板印象，同時主持人應多加注意用詞，須配合兒童可理解範圍且不應使兒童不當模仿，動畫製播如可再更精緻，節目將更加優質，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r>
              <w:rPr>
                <w:rStyle w:val="なし"/>
                <w:rFonts w:eastAsia="標楷體" w:hint="eastAsia"/>
                <w:caps w:val="0"/>
                <w:smallCaps w:val="0"/>
                <w:strike w:val="0"/>
                <w:dstrike w:val="0"/>
                <w:outline w:val="0"/>
                <w:color w:val="000000"/>
                <w:spacing w:val="0"/>
                <w:kern w:val="2"/>
                <w:position w:val="0"/>
                <w:sz w:val="22"/>
                <w:szCs w:val="22"/>
                <w:u w:val="none" w:color="000000"/>
                <w:vertAlign w:val="baseline"/>
                <w:rtl w:val="0"/>
                <w:lang w:val="zh-TW" w:eastAsia="zh-TW"/>
              </w:rPr>
              <w:t>。</w:t>
            </w:r>
          </w:p>
        </w:tc>
      </w:tr>
      <w:tr>
        <w:tblPrEx>
          <w:shd w:val="clear" w:color="auto" w:fill="ced7e7"/>
        </w:tblPrEx>
        <w:trPr>
          <w:trHeight w:val="169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亮亮和晶晶</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主角雙胞胎精靈姊妹與好友的魔法冒險，教導兒童不要害怕失敗，應於失誤中學習，讓下次更加進步，故事充滿浪漫的情節，純真美好的世界，展現溫暖和善意，展現錯誤中學習之價值，惟劇情較難，且角色過於強調女性刻板印象，另外以許願來完成各樣工作並非正確的引導或態度，恐有不當模仿，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14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家事小達人</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哥哥姊姊前往孩子家中，教導並陪伴孩子做家事，讓孩子經過觀察、模仿及體驗，了解做家事的辛勞，培養同理心及責任感，節目讓兒童參與做家事的過程，內容由簡而繁，具教育意涵，惟主題的選擇需多加注意目標觀眾的能力範圍設計，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12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瑪莎與熊</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透過主角瑪莎與熊熊的互動，展現出各種生活趣味，人熊互動展現熊比人更善良可欺，顛覆以往印象，也呈現文化的多元豐富，惟劇情內容略為誇張並有曖昧情節，而主角瑪莎有時過於暴力，恐有不當模仿，適合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bl>
    <w:p>
      <w:pPr>
        <w:pStyle w:val="內文"/>
        <w:jc w:val="center"/>
      </w:pPr>
    </w:p>
    <w:p>
      <w:pPr>
        <w:pStyle w:val="內文"/>
      </w:pPr>
      <w:r>
        <w:br w:type="page"/>
      </w:r>
    </w:p>
    <w:p>
      <w:pPr>
        <w:pStyle w:val="內文"/>
        <w:jc w:val="center"/>
      </w:pPr>
      <w:r>
        <w:rPr>
          <w:rStyle w:val="なし"/>
          <w:rFonts w:ascii="標楷體" w:hAnsi="標楷體"/>
          <w:rtl w:val="0"/>
          <w:lang w:val="en-US"/>
        </w:rPr>
        <w:t>107</w:t>
      </w:r>
      <w:r>
        <w:rPr>
          <w:rStyle w:val="なし"/>
          <w:rFonts w:eastAsia="標楷體" w:hint="eastAsia"/>
          <w:rtl w:val="0"/>
          <w:lang w:val="zh-TW" w:eastAsia="zh-TW"/>
        </w:rPr>
        <w:t>年度上半年適齡兒少電視節目評選適齡理由</w:t>
      </w:r>
    </w:p>
    <w:tbl>
      <w:tblPr>
        <w:tblW w:w="1105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0"/>
        <w:gridCol w:w="2268"/>
        <w:gridCol w:w="1275"/>
        <w:gridCol w:w="5529"/>
      </w:tblGrid>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69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MY-KIDS TV</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凱特與米米兔</w:t>
            </w:r>
          </w:p>
          <w:p>
            <w:pPr>
              <w:pStyle w:val="內文"/>
              <w:widowControl w:val="1"/>
              <w:bidi w:val="0"/>
              <w:ind w:left="0" w:right="0" w:firstLine="0"/>
              <w:jc w:val="center"/>
              <w:rPr>
                <w:rtl w:val="0"/>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第二季</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米米兔展現學齡前兒童常見的情緒，包括羞怯和不確定性，同時設計米米兔的角色成為鼓勵和激勵凱特的榜樣，故事溫暖、善良、趣味又多元，惟部分情節內容較困難，且穿插的英語歌曲與劇情有關，卻未翻譯成中文，使字彙量仍不足的兒童不易理解內容，建議修正，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99"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2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SOS&amp;M</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大樂隊</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節目教導兒童關於樂器、節奏及音律的內容，透過人與偶的對照，使節目充滿趣味，呈現多元觀點，惟音樂多使用後製配上，略顯可惜，但節目中主持人突破部分女性刻板印象，值得讚許，適合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14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ABC</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小熊</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以真人、動物布偶教唱的形態呈現，是互動性強的節目，內容除教導兒童語文及數理的基本觀念，含：字母、數數等，同時也利用唱跳且生動的歌曲，傳遞解決問題的方式和正確的生活倫理觀念，節目融入年幼兒童常見情緒、人際問題，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動物來了寶貝派對</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透過主角安迪介紹各種可愛動物的成長過程，使兒童了解各種動物的習性，認識各種動物與大自然，開闊孩童視野，節目生動有趣的介紹及擬人方式使兒童更容易理解，適合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12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創意大發現</w:t>
            </w:r>
          </w:p>
          <w:p>
            <w:pPr>
              <w:pStyle w:val="內文"/>
              <w:bidi w:val="0"/>
              <w:ind w:left="0" w:right="0" w:firstLine="0"/>
              <w:jc w:val="center"/>
              <w:rPr>
                <w:rtl w:val="0"/>
              </w:rP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Arty Party</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透過主持人神奇先生，帶著節目中的孩子們運用簡單的材料動手做</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DIY</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，透過豐富的想像力及歡樂的氣氛，除了激發孩子的潛能，也感受當地文化，節中更安排藝術家故事內容，增添節目教育性，內容安排活潑、感動，適合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93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龍華動畫台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消防車雷恩</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以消防車雷恩與他的隊員們，從宇宙到地球的生活為題，雷恩與隊員們為孩子們解決障礙與危險，保衛大家的安全，節目傳達對火災觀念的導正及教育，提供多元觀點，劇情趣味且充滿想像力並在節目尾聲用趣味動畫傳達生活知識，惟反叛人物的設定形象宜多加思考，另製播品質有待提升，大陸配音的用語與台灣仍有較大差異，情節也較混亂，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12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龍華動畫台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摺紙星球</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節目運用孩子喜歡的摺紙當作主角，用孩子常遇到的問題當主題，很能引發孩子共鳴，透過間隔動畫的方式，帶小朋友們從他們喜歡的世界中找到自己，動物設計立體，具獨特風格，故事情節兼顧萬物有情，適合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5</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bl>
    <w:p>
      <w:pPr>
        <w:pStyle w:val="內文"/>
        <w:jc w:val="center"/>
      </w:pPr>
    </w:p>
    <w:p>
      <w:pPr>
        <w:pStyle w:val="內文"/>
      </w:pPr>
      <w:r>
        <w:br w:type="page"/>
      </w:r>
    </w:p>
    <w:p>
      <w:pPr>
        <w:pStyle w:val="內文"/>
        <w:jc w:val="center"/>
      </w:pPr>
      <w:r>
        <w:rPr>
          <w:rStyle w:val="なし"/>
          <w:rFonts w:ascii="標楷體" w:hAnsi="標楷體"/>
          <w:rtl w:val="0"/>
          <w:lang w:val="en-US"/>
        </w:rPr>
        <w:t>107</w:t>
      </w:r>
      <w:r>
        <w:rPr>
          <w:rStyle w:val="なし"/>
          <w:rFonts w:eastAsia="標楷體" w:hint="eastAsia"/>
          <w:rtl w:val="0"/>
          <w:lang w:val="zh-TW" w:eastAsia="zh-TW"/>
        </w:rPr>
        <w:t>年度上半年適齡兒少電視節目評選適齡理由</w:t>
      </w:r>
    </w:p>
    <w:tbl>
      <w:tblPr>
        <w:tblW w:w="1105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0"/>
        <w:gridCol w:w="2268"/>
        <w:gridCol w:w="1275"/>
        <w:gridCol w:w="5529"/>
      </w:tblGrid>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GOOD TV</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烤箱讀書會</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透過閱讀和甜點烘焙的結合，創造閱讀的樂趣，故事內容溫暖且具教育價值，並提供正面楷模，及多元觀點，展現兒少觀點、想法及創意，適合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12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GOOD TV</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童書小木書</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以主角群在木屋中玩耍、分享生活點滴為題，並透過劇情安排童話繪本故事分享，繪本融入劇情的設計特別又不突兀，內容增加孩子</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EQ</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，節目多元的展現也給觀賞的孩子開一扇窗，適合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69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JET</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綜合台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寶貝小廚神</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節目透過專業廚師，帶領兒少動手做料理，體驗</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DIY</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樂趣，也讓兒少認識並了解食材，內容傳愛也傳藝，自然呈現很有效果和趣味，兒少參與製作的機會增加，值得嘉許，惟節目流程較為混亂，主持人與兒少的互動較少，兒少動手做時沒有提供指導或是安全說明，建議改善，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一起來剪紙</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節目帶領兒少手腦並用，發揮創意與巧思，剪出各種創作，內容簡單易學，提供正面楷模，具有趣味，惟節目後段專業老師示範的剪紙技巧較難，適合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169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做菜</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ABC</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藉由作菜教學，讓兒少認識食物、廚具及了解料理的做法，並融入英語對話或單字的學習，培養兒少學習興趣，大廚小廚的互動有趣，教作的菜色也簡單易學，很能鼓勵孩子動手做的意願，惟內容雖簡易，但教學的英語速度過快，又未設計適當的複習</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練習</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單元，年紀較小兒童不易吸收，適合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14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見習神仙精靈</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以小學生四葉心和精靈朋友拉奇奇的生活為題，教導兒少相互學習和解決問題的方式，展現人身處困境，會更積極展現潛能及智慧的一面，惟對話內容中多有不當，劇情設定的議題也較困難一點，建議可改善配音內容，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精靈寶可夢</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w:t>
            </w:r>
          </w:p>
          <w:p>
            <w:pPr>
              <w:pStyle w:val="內文"/>
              <w:bidi w:val="0"/>
              <w:ind w:left="0" w:right="0" w:firstLine="0"/>
              <w:jc w:val="center"/>
              <w:rPr>
                <w:rtl w:val="0"/>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太陽</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&amp;</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月亮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透過主角小智與寶可夢、學校同學的互動，展現互助合作的重要性，節目內容簡單、趣味性高，表現形式精緻豐富，惟寶可夢的戰鬥內容較多，年幼兒童恐不易理解，適合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MY-KIDS TV</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忍者亂太郎</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以主角們在忍術學園的生活為題，將學園生活趣味呈現，節目具正面楷模，有創意，趣味性高，惟節目含輕微不當暴力內容及刻板印象，適合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bl>
    <w:p>
      <w:pPr>
        <w:pStyle w:val="內文"/>
        <w:jc w:val="center"/>
      </w:pPr>
    </w:p>
    <w:p>
      <w:pPr>
        <w:pStyle w:val="內文"/>
      </w:pPr>
      <w:r>
        <w:br w:type="page"/>
      </w:r>
    </w:p>
    <w:p>
      <w:pPr>
        <w:pStyle w:val="內文"/>
        <w:jc w:val="center"/>
      </w:pPr>
      <w:r>
        <w:rPr>
          <w:rStyle w:val="なし"/>
          <w:rFonts w:ascii="標楷體" w:hAnsi="標楷體"/>
          <w:rtl w:val="0"/>
          <w:lang w:val="en-US"/>
        </w:rPr>
        <w:t>107</w:t>
      </w:r>
      <w:r>
        <w:rPr>
          <w:rStyle w:val="なし"/>
          <w:rFonts w:eastAsia="標楷體" w:hint="eastAsia"/>
          <w:rtl w:val="0"/>
          <w:lang w:val="zh-TW" w:eastAsia="zh-TW"/>
        </w:rPr>
        <w:t>年度上半年適齡兒少電視節目評選適齡理由</w:t>
      </w:r>
    </w:p>
    <w:tbl>
      <w:tblPr>
        <w:tblW w:w="1105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0"/>
        <w:gridCol w:w="2268"/>
        <w:gridCol w:w="1275"/>
        <w:gridCol w:w="5529"/>
      </w:tblGrid>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人間衛視</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布袋小和尚第二季</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節目以成語寓言故事為題，讓兒少了解成語內容，故事生活化，劇情中以趣味方式解決困難，天真爛漫，</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 xml:space="preserve"> </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節目提供了正面楷模，具有教育意涵、創意及趣味性，適合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人間衛視</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我愛歡喜</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節目以主角歡喜的生活為題，主題正向，角色親民，故事接地氣，除提供了正面楷模，具有教育意涵、創意及趣味性外，也包含公共議題及多元文化觀點，並具社會關懷，適合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2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大愛電視台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 xml:space="preserve">小主播看天下 </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WOW!</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小主播向兒少介紹世界大小事，培養兒少的國際觀及獨立思考的能力，並藉由親身體驗，學習課外知識，節目型態活潑且具知識性、教育性及兒少與多元文化觀點，議題面向廣泛，極具社會公共議題及社會關懷，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14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大愛電視台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唐朝小栗子</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將傳統文化的人文精神製成有趣易懂的卡通來呈現，讓孩子自然體悟，重拾傳統文化的美好，節目提供正面楷模、具教育價值，提供多元觀點及社會議題，展現社會關懷，節目品質穩定，具啟發性，內容溫馨寫實，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公共電視台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熊星人和地球人</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節目為少數融入哲學思考的兒少節目，可陪伴孩子找尋答案，認識世界，節目呈現觀點及相互學習的觀念，具正面楷模及教育價值，富含公共議題及社會關懷，適合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2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台視綜合台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卡滋幫</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主角卡茲與朋友們組成的卡茲幫，透過保護卡茲的過程展現每一個人天賦，並相互合作，不但加深了彼此的友誼，更增加自我肯定，惟節目缺乏教育性，以娛樂性較高，製作品質有待提高，適合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台視綜合台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快樂星貓</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透過星貓的冒險過程，展現合作的重要性，故事造型奇特，內容趣味、誇張且邏輯無厘頭，兒少不易理解，內容有略為不當暴力、節目動畫製播品質有待加強，適合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台視綜合台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閻小妹</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透過主角閻小妹與朋友們的生活，展現華人文化，節目內容以趣味性及無厘頭為主軸，年齡較低的兒少不易理解，恐造成不當模仿，建議加強製播品質，適合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bl>
    <w:p>
      <w:pPr>
        <w:pStyle w:val="內文"/>
        <w:jc w:val="center"/>
      </w:pPr>
    </w:p>
    <w:p>
      <w:pPr>
        <w:pStyle w:val="內文"/>
      </w:pPr>
      <w:r>
        <w:br w:type="page"/>
      </w:r>
    </w:p>
    <w:p>
      <w:pPr>
        <w:pStyle w:val="內文"/>
        <w:jc w:val="center"/>
      </w:pPr>
      <w:r>
        <w:rPr>
          <w:rStyle w:val="なし"/>
          <w:rFonts w:ascii="標楷體" w:hAnsi="標楷體"/>
          <w:rtl w:val="0"/>
          <w:lang w:val="en-US"/>
        </w:rPr>
        <w:t>107</w:t>
      </w:r>
      <w:r>
        <w:rPr>
          <w:rStyle w:val="なし"/>
          <w:rFonts w:eastAsia="標楷體" w:hint="eastAsia"/>
          <w:rtl w:val="0"/>
          <w:lang w:val="zh-TW" w:eastAsia="zh-TW"/>
        </w:rPr>
        <w:t>年度上半年適齡兒少電視節目評選適齡理由</w:t>
      </w:r>
    </w:p>
    <w:tbl>
      <w:tblPr>
        <w:tblW w:w="1105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0"/>
        <w:gridCol w:w="2268"/>
        <w:gridCol w:w="1275"/>
        <w:gridCol w:w="5529"/>
      </w:tblGrid>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4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民視無線台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快樂故事屋</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透過短劇、繪本及手作等內容，培養孩童正確的價值觀與態度，提升閱讀興趣，惟節目內容中繪本導讀後的討論難度不一，且腳本上沒有將觀眾孩子當作平等的對象，建議重新確認節目目標群眾，或是在各單元中加入適當轉場，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年代</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MUCH</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荳荳快樂學堂</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節目以手作為主題，</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DIY</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是值得從小鼓勵的價值，但部分作品難度較高，另攝影機有時會抓不到講解的畫面，節目互動性也不高，建議調整製播方式以提高節目可看性，適合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4"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DinoCore</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恐龍戰騎</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(S3)</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節目以主角小雷和恐龍騎士共同捍衛和平為題，劇情中賦予恐龍各種性格，展現各自特色，惟節目打鬥畫面較多，且含有性別刻板印象，適合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rP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Hello Carbot</w:t>
            </w:r>
          </w:p>
          <w:p>
            <w:pPr>
              <w:pStyle w:val="內文"/>
              <w:bidi w:val="0"/>
              <w:ind w:left="0" w:right="0" w:firstLine="0"/>
              <w:jc w:val="center"/>
              <w:rPr>
                <w:rtl w:val="0"/>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衝鋒戰士</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節目以主角車皓及其汽車變型機器人的互動為題，節目中化解危機過程中有溫暖、有幽默、有智慧，惟節目內容過分強調義氣，以強壓弱的情況，恐造成不當模仿，適合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14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Hello!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瑪奇課</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帶領大家探索生活中的科學驚喜，透過特技與魔術等平凡平實的方式吸引兒少的興趣，同時闡述背後複雜的科學原理，相當有趣，惟科學原理略有難度，年紀較小的兒少不易理解，同時女性主持人的服裝如能突破刻板印象更佳，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皮皮的海底歷險</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節目透過小海龜和朋友們一起對抗困難與冒險，傳達環境保護觀念，同時介紹海底生物及自然生態，故事情節有較複雜的人際互動，且情節稍有浮誇及不當言語，適合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14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奇寶萌兵</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(S2)</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七位主角群所代表的七種情緒，展現每個人都有自己的特點，及人人都可能犯錯，結果必須承擔、負責，群體生活不易，應互相包容的觀念，惟節目內容較無厘頭，惡作劇情節多，角色情緒較大等，恐造成不擋模仿，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12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機器戰士極速對決</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新一代</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TOBOT</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，以參加比賽及競技運動為題，內容展現合作、勇氣解決問題的巧思，善用工具與科技，自我超越，節目有輕微打鬥畫面及以大欺小的不當價值觀與行為，周邊商品也較多，適合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bl>
    <w:p>
      <w:pPr>
        <w:pStyle w:val="內文"/>
        <w:jc w:val="center"/>
      </w:pPr>
    </w:p>
    <w:p>
      <w:pPr>
        <w:pStyle w:val="內文"/>
      </w:pPr>
      <w:r>
        <w:br w:type="page"/>
      </w:r>
    </w:p>
    <w:p>
      <w:pPr>
        <w:pStyle w:val="內文"/>
        <w:jc w:val="center"/>
      </w:pPr>
      <w:r>
        <w:rPr>
          <w:rStyle w:val="なし"/>
          <w:rFonts w:ascii="標楷體" w:hAnsi="標楷體"/>
          <w:rtl w:val="0"/>
          <w:lang w:val="en-US"/>
        </w:rPr>
        <w:t>107</w:t>
      </w:r>
      <w:r>
        <w:rPr>
          <w:rStyle w:val="なし"/>
          <w:rFonts w:eastAsia="標楷體" w:hint="eastAsia"/>
          <w:rtl w:val="0"/>
          <w:lang w:val="zh-TW" w:eastAsia="zh-TW"/>
        </w:rPr>
        <w:t>年度上半年適齡兒少電視節目評選適齡理由</w:t>
      </w:r>
    </w:p>
    <w:tbl>
      <w:tblPr>
        <w:tblW w:w="1105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0"/>
        <w:gridCol w:w="2268"/>
        <w:gridCol w:w="1275"/>
        <w:gridCol w:w="5529"/>
      </w:tblGrid>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738"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櫻桃小丸子</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透過小丸子的生活，展現小學生的生活點滴，是老少咸宜的經典卡通，節目含創意與趣味，表現形式精緻且豐富，適合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客家電視台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奧林</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P</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客</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節目透過分隊競賽的方式，傳遞科學、生活新知及客家文化，內容紮實，富知識性，主持人引導流暢，惟部分知識難度較高，需多加注意，適合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4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原住民族電視台</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16</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Malo</w:t>
            </w:r>
            <w:r>
              <w:rPr>
                <w:rStyle w:val="なし"/>
                <w:rFonts w:ascii="標楷體" w:hAnsi="標楷體" w:hint="default"/>
                <w:caps w:val="0"/>
                <w:smallCaps w:val="0"/>
                <w:strike w:val="0"/>
                <w:dstrike w:val="0"/>
                <w:outline w:val="0"/>
                <w:color w:val="000000"/>
                <w:spacing w:val="0"/>
                <w:kern w:val="2"/>
                <w:position w:val="0"/>
                <w:sz w:val="24"/>
                <w:szCs w:val="24"/>
                <w:u w:val="none" w:color="000000"/>
                <w:vertAlign w:val="baseline"/>
                <w:rtl w:val="0"/>
                <w:lang w:val="en-US"/>
              </w:rPr>
              <w:t>’</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loay</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聽故事</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以動畫的方式呈現原住民族的神話與傳說，展現故事氣氛，讓兒少融入劇情，更讓原民文化被流傳及記述，展現台灣文化特色，節目製播簡單，表現形式精緻豐富，趣味性高，擁有多元文化觀點，社會關懷及公共議題等內容，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新唐人亞太台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三字經動畫</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以三字經故事為題，透過動畫的方式將故事中為人處事的觀念傳達給兒少，節目教育性高及提供正面楷模，惟內容較為說教方式，不易引發兒少興趣，適合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4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靖洋卡通台</w:t>
            </w:r>
          </w:p>
          <w:p>
            <w:pPr>
              <w:pStyle w:val="內文"/>
              <w:bidi w:val="0"/>
              <w:ind w:left="0" w:right="0" w:firstLine="0"/>
              <w:jc w:val="center"/>
              <w:rPr>
                <w:rtl w:val="0"/>
              </w:rP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Nice Bingo</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我們這一班</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透過主角恩里科和同學的校園生活，教導孩子正確的道德價值觀，敘事精彩動人，人物刻畫鮮明，以回憶手法敘事、風格清新，惟部分內容較不符合現今情況，如兒童擔任哨兵，建議修正，另部分歷史故事內容較難，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2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龍華動畫台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小貓巴克里</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藉由主角巴克里展現台灣地方特色與文化，同時呈現社會議題，劇情有趣，不流於教條宣導，卻又同時傳達人與生活環境之間的重要關係，極具社會關懷及公共議題討論，惟部分內容過於誇張或恐怖，適合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74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龍華動畫台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火線戰警</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節目以趣味方式教導避災常識及知識，具教育價值、呈現兒少觀點及多元文化，表現形式精緻且豐富，適合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7</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74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Boomerag</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家有汪星人</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透過主角</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Pat</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與朋友們的探險，展現互助合作的觀念，雖然畫面可愛，很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KUSO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，但打鬥畫面過多，適合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bl>
    <w:p>
      <w:pPr>
        <w:pStyle w:val="內文"/>
        <w:jc w:val="center"/>
      </w:pPr>
    </w:p>
    <w:p>
      <w:pPr>
        <w:pStyle w:val="內文"/>
      </w:pPr>
      <w:r>
        <w:br w:type="page"/>
      </w:r>
    </w:p>
    <w:p>
      <w:pPr>
        <w:pStyle w:val="內文"/>
        <w:jc w:val="center"/>
      </w:pPr>
      <w:r>
        <w:rPr>
          <w:rStyle w:val="なし"/>
          <w:rFonts w:ascii="標楷體" w:hAnsi="標楷體"/>
          <w:rtl w:val="0"/>
          <w:lang w:val="en-US"/>
        </w:rPr>
        <w:t>107</w:t>
      </w:r>
      <w:r>
        <w:rPr>
          <w:rStyle w:val="なし"/>
          <w:rFonts w:eastAsia="標楷體" w:hint="eastAsia"/>
          <w:rtl w:val="0"/>
          <w:lang w:val="zh-TW" w:eastAsia="zh-TW"/>
        </w:rPr>
        <w:t>年度上半年適齡兒少電視節目評選適齡理由</w:t>
      </w:r>
    </w:p>
    <w:tbl>
      <w:tblPr>
        <w:tblW w:w="1105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0"/>
        <w:gridCol w:w="2268"/>
        <w:gridCol w:w="1275"/>
        <w:gridCol w:w="5529"/>
      </w:tblGrid>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738"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Boomerag</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Barbie Dreamtopia Series</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故事以</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Barbie</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和妹妹</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Chelseaw</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的探險為題，是相當傳統的</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Barbie</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卡通節目，內容呈現較為少女風格，且含刻板印象，適合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2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GOOD TV</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小小遊學生</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不同背景的兒少分組進行遊學體驗，除增廣見聞，也可自我成長，多元文化觀摩交流亦可拓展學童視野、豐富生活經驗，節目具教育意涵及提供正向楷模，更包含公共議題及社會關懷，並提供兒少及多元觀點，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2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功夫熊貓之</w:t>
            </w:r>
          </w:p>
          <w:p>
            <w:pPr>
              <w:pStyle w:val="內文"/>
              <w:bidi w:val="0"/>
              <w:ind w:left="0" w:right="0" w:firstLine="0"/>
              <w:jc w:val="center"/>
              <w:rPr>
                <w:rtl w:val="0"/>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至尊傳奇</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以主角阿波成為神龍大俠後，遇到的重重考驗為題，為本季內容較為黑暗，除呈現以暴制暴的不當價值觀，更有騙婚、惡性競爭等較成人的人性黑暗面議題，建議可在節目開始前加註警語，讓家長及兒少可斟酌收視，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人間衛視</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中華德育故事</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節目講述古代德育故事，但內容較為艱深，兒少不易理解，可將傳統故事或歷史事件以現代價值觀及兒童可理解方式重新呈現，適合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大愛電視台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生活裡的科學</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節目透過發現藏在生活中的科學觀念，引發兒少對科學的興趣，節目兼具知識與實驗精神，惟部分科學略有難度及專業性，專業解說也不夠口語，適合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2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公共電視台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下課花路米</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w:t>
            </w:r>
          </w:p>
          <w:p>
            <w:pPr>
              <w:pStyle w:val="內文"/>
              <w:bidi w:val="0"/>
              <w:ind w:left="0" w:right="0" w:firstLine="0"/>
              <w:jc w:val="center"/>
              <w:rPr>
                <w:rtl w:val="0"/>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南向世界遺產</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難得的兒少實境節目，帶領兒少走出台灣，並讓兒少自行決定旅程的路線和體驗內容，並控制旅費及時間，主持人則適時提供協助及安全保護，節目主題明確，深入淺出，小背包客自然呈現喜怒哀樂，適合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公共電視台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一字千金</w:t>
            </w:r>
          </w:p>
          <w:p>
            <w:pPr>
              <w:pStyle w:val="內文"/>
              <w:bidi w:val="0"/>
              <w:ind w:left="0" w:right="0" w:firstLine="0"/>
              <w:jc w:val="center"/>
              <w:rPr>
                <w:rtl w:val="0"/>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鬥字風雲榜</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透過來自各界的參賽者，挑戰字音字形的內容，是有趣的文字競賽，節目精緻、用心，且富含創意，結合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3D</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科技的虛擬實境，給觀眾不同的視覺衝擊，節目精彩，適合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4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卡通頻道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獨角貓</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以主角</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Unikitty</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和哥哥</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Puppycorn</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的冒險為題，內容討論很多孩子會遇到的課題，如：沒有朋友、情緒困擾等，造型趣味，劇情流暢，惟部分內容過於誇張無厘頭，情緒反應過大，內容配音方式、語調也不利兒少理解，恐造成不當模仿，適合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bl>
    <w:p>
      <w:pPr>
        <w:pStyle w:val="內文"/>
        <w:jc w:val="center"/>
      </w:pPr>
    </w:p>
    <w:p>
      <w:pPr>
        <w:pStyle w:val="內文"/>
      </w:pPr>
      <w:r>
        <w:br w:type="page"/>
      </w:r>
    </w:p>
    <w:p>
      <w:pPr>
        <w:pStyle w:val="內文"/>
        <w:jc w:val="center"/>
      </w:pPr>
      <w:r>
        <w:rPr>
          <w:rStyle w:val="なし"/>
          <w:rFonts w:ascii="標楷體" w:hAnsi="標楷體"/>
          <w:rtl w:val="0"/>
          <w:lang w:val="en-US"/>
        </w:rPr>
        <w:t>107</w:t>
      </w:r>
      <w:r>
        <w:rPr>
          <w:rStyle w:val="なし"/>
          <w:rFonts w:eastAsia="標楷體" w:hint="eastAsia"/>
          <w:rtl w:val="0"/>
          <w:lang w:val="zh-TW" w:eastAsia="zh-TW"/>
        </w:rPr>
        <w:t>年度上半年適齡兒少電視節目評選適齡理由</w:t>
      </w:r>
    </w:p>
    <w:tbl>
      <w:tblPr>
        <w:tblW w:w="1105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79"/>
        <w:gridCol w:w="2268"/>
        <w:gridCol w:w="1276"/>
        <w:gridCol w:w="5529"/>
      </w:tblGrid>
      <w:tr>
        <w:tblPrEx>
          <w:shd w:val="clear" w:color="auto" w:fill="ced7e7"/>
        </w:tblPrEx>
        <w:trPr>
          <w:trHeight w:val="25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21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憤怒鳥與小小豬</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節目以小小豬與三隻藍鳥的爆笑故事為題，但內容充斥冷笑話及作弄人等劇情及略有不當暴力，且誇張、無厘頭，使兒少不易理解，恐造成不當模仿，建議於節目開始前加註警語，提供家長及兒少參考，適合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 xml:space="preserve"> </w:t>
            </w:r>
          </w:p>
        </w:tc>
      </w:tr>
      <w:tr>
        <w:tblPrEx>
          <w:shd w:val="clear" w:color="auto" w:fill="ced7e7"/>
        </w:tblPrEx>
        <w:trPr>
          <w:trHeight w:val="121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妖怪手錶</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(S3)</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節目透過主角景太捕捉妖怪的過程，傳達面對及解決事情的方式，節目娛樂性高，惟部分內容將各種原因都歸咎於妖怪影響，且妖怪屬於看不見的靈體並有附身等情節，需較高年齡兒少才能理解，適合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97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東森幼幼台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rP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DRIVEHEAD</w:t>
            </w:r>
          </w:p>
          <w:p>
            <w:pPr>
              <w:pStyle w:val="內文"/>
              <w:bidi w:val="0"/>
              <w:ind w:left="0" w:right="0" w:firstLine="0"/>
              <w:jc w:val="center"/>
              <w:rPr>
                <w:rtl w:val="0"/>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救援特警隊</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節目以機器人負責救援任務，劇情正向內容有趣，惟女性角色</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指揮官</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的特徵過度凸顯，且穿著較裸露，有刻板印象及傳達物化女性觀點，周邊商品較多，適合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69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客家電視台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小</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事件簿</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以時事為題的兒少節目，利用新聞時事，透過主持人的引導，談論兒少議題，讓兒少為自己發聲，同時也認識客家話，節目透過動腦的猜謎競賽方式，讓新聞變得有趣，同時也探討其中真相，節目製播用心，內容簡易，富含知識性、公共議題及社會關懷，傳遞兒少觀點，引導兒少思考與分析，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45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原住民族電視台</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16</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 xml:space="preserve">Kakudan </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時光機</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透過考古學的方式帶領兒少認識原住民族起源、遷徙與發展，議題新鮮，可開闊兒少視野，惟部分內容含有禁忌、骨骸及死亡埋葬等內容，年幼兒少恐無法理解，易產生恐慌與害怕，建議可於節目開始前加註警語，供家長及兒少收視參考，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21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靖天卡通台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代先生的奇幻旅程</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透過主角代先生的旅程闡述人生道理，內容有寓意，但主題為較艱深的生命議題，雖然節目透過動畫的方式呈現，但其內容還是較深奧，有些哲理的對話需年紀較大的兒少方能理解，適合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97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龍華動畫台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迪迪邦邦總動員</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以身為救難隊隊員的主角迪迪與邦邦，</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 xml:space="preserve"> </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傳遞團結力量大的觀念，惟部分劇情較為誇張並含有惡作劇及潛藏暴力攻擊的情況，適合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bl>
    <w:p>
      <w:pPr>
        <w:pStyle w:val="內文"/>
        <w:jc w:val="center"/>
      </w:pPr>
    </w:p>
    <w:p>
      <w:pPr>
        <w:pStyle w:val="內文"/>
        <w:jc w:val="center"/>
        <w:rPr>
          <w:rStyle w:val="なし"/>
          <w:rFonts w:ascii="標楷體" w:cs="標楷體" w:hAnsi="標楷體" w:eastAsia="標楷體"/>
        </w:rPr>
      </w:pPr>
    </w:p>
    <w:p>
      <w:pPr>
        <w:pStyle w:val="內文"/>
        <w:jc w:val="center"/>
      </w:pPr>
      <w:r>
        <w:rPr>
          <w:rStyle w:val="なし"/>
          <w:rFonts w:ascii="Arial Unicode MS" w:cs="Arial Unicode MS" w:hAnsi="Arial Unicode MS" w:eastAsia="Arial Unicode MS"/>
          <w:b w:val="0"/>
          <w:bCs w:val="0"/>
          <w:i w:val="0"/>
          <w:iCs w:val="0"/>
        </w:rPr>
        <w:br w:type="page"/>
      </w:r>
    </w:p>
    <w:p>
      <w:pPr>
        <w:pStyle w:val="內文"/>
        <w:jc w:val="center"/>
      </w:pPr>
      <w:r>
        <w:rPr>
          <w:rStyle w:val="なし"/>
          <w:rFonts w:ascii="標楷體" w:hAnsi="標楷體"/>
          <w:rtl w:val="0"/>
          <w:lang w:val="en-US"/>
        </w:rPr>
        <w:t>107</w:t>
      </w:r>
      <w:r>
        <w:rPr>
          <w:rStyle w:val="なし"/>
          <w:rFonts w:eastAsia="標楷體" w:hint="eastAsia"/>
          <w:rtl w:val="0"/>
          <w:lang w:val="zh-TW" w:eastAsia="zh-TW"/>
        </w:rPr>
        <w:t>年度上半年適齡兒少電視節目評選適齡理由</w:t>
      </w:r>
    </w:p>
    <w:tbl>
      <w:tblPr>
        <w:tblW w:w="1105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79"/>
        <w:gridCol w:w="2268"/>
        <w:gridCol w:w="1276"/>
        <w:gridCol w:w="5529"/>
      </w:tblGrid>
      <w:tr>
        <w:tblPrEx>
          <w:shd w:val="clear" w:color="auto" w:fill="ced7e7"/>
        </w:tblPrEx>
        <w:trPr>
          <w:trHeight w:val="25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21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龍華動畫台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觀測站少年</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透過主角與父親穿越時空的冒險旅程，介紹地球氣候變遷與樣貌，並模擬未來的地球氣候，希望為地球的生命延續找答案，節目以故事包裝氣象、自然科學知識，讓深奧內容變有趣，惟部分內容較深奧，適合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10</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tc>
      </w:tr>
      <w:tr>
        <w:tblPrEx>
          <w:shd w:val="clear" w:color="auto" w:fill="ced7e7"/>
        </w:tblPrEx>
        <w:trPr>
          <w:trHeight w:val="97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FOX</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體育台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 xml:space="preserve">HBL </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熱血勁報</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節目介紹高中籃球聯賽</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(HBL)</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之賽事，除令觀眾感受賽事的氛圍，也介紹賽事背後辛苦的選手及工作人員，對體育風氣帶動有啟發作用，適合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97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GOOD TV</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卡洞先生：</w:t>
            </w:r>
          </w:p>
          <w:p>
            <w:pPr>
              <w:pStyle w:val="內文"/>
              <w:bidi w:val="0"/>
              <w:ind w:left="0" w:right="0" w:firstLine="0"/>
              <w:jc w:val="center"/>
              <w:rPr>
                <w:rtl w:val="0"/>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天路傻客</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節目是利用紙板打造的創意動畫，透過卡洞先生的旅程，傳遞勇敢、積極及接受挑戰的觀念，內容充滿哲思，簡單易懂，動畫製作手法相當特別，適合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21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MOMO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親子台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 xml:space="preserve">偶像學園 </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Stars!</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節目以偶像學園的學生們努力成為頂尖偶像的努力過程為題，但內容傳遞刻板印象，如容貌吸引關注的目標，偶像崇拜的迷思等，且搭配卡片與機台內容，並穿插教導使用方式，有廣告化嫌疑，適合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738"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大愛二台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國民漢字須知</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節目結合漢字教學與認識台灣的內容，知識適量充足，有助深化國字學習，惟說明部分引用文言文，難度略高，適合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97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公共電視台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聽聽看</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節目讓孩子可以了解各種障礙者，有助聽人理解聾人朋友的世界，彼此尊重，節目富教育意涵，提供正向楷模及多元文化觀點，同時兼具公共議題及社會關懷，適合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121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公共電視台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青春發言人</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節目透過採訪、紀錄片、體驗、動畫等方式，介紹各種與兒少相關的重大及困難議題，不說教，帶入同儕觀點，培養兒少思辨能力，讓兒少為自我發生，傳遞自身想法與意見，反而具說服力，適合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145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widowControl w:val="1"/>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公共電視台</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 xml:space="preserve">誰來晚餐 </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X</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讓名人分享自己的經驗，並帶領兒少與其家人，重新認識世界，接收多元的想法，同時以家庭同桌吃晚餐出發，呈現溫馨的家庭互動，值得兒少借鏡，惟不雅詞語雖是參與者的內心獨白，建議還是消音處理較為理想，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bl>
    <w:p>
      <w:pPr>
        <w:pStyle w:val="內文"/>
        <w:jc w:val="center"/>
      </w:pPr>
    </w:p>
    <w:p>
      <w:pPr>
        <w:pStyle w:val="內文"/>
      </w:pPr>
      <w:r>
        <w:br w:type="page"/>
      </w:r>
    </w:p>
    <w:p>
      <w:pPr>
        <w:pStyle w:val="內文"/>
        <w:jc w:val="center"/>
      </w:pPr>
      <w:r>
        <w:rPr>
          <w:rStyle w:val="なし"/>
          <w:rFonts w:ascii="標楷體" w:hAnsi="標楷體"/>
          <w:rtl w:val="0"/>
          <w:lang w:val="en-US"/>
        </w:rPr>
        <w:t>107</w:t>
      </w:r>
      <w:r>
        <w:rPr>
          <w:rStyle w:val="なし"/>
          <w:rFonts w:eastAsia="標楷體" w:hint="eastAsia"/>
          <w:rtl w:val="0"/>
          <w:lang w:val="zh-TW" w:eastAsia="zh-TW"/>
        </w:rPr>
        <w:t>年度上半年適齡兒少電視節目評選適齡理由</w:t>
      </w:r>
    </w:p>
    <w:tbl>
      <w:tblPr>
        <w:tblW w:w="1091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0"/>
        <w:gridCol w:w="2267"/>
        <w:gridCol w:w="1275"/>
        <w:gridCol w:w="5388"/>
      </w:tblGrid>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2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卡通頻道</w:t>
            </w:r>
          </w:p>
        </w:tc>
        <w:tc>
          <w:tcPr>
            <w:tcW w:type="dxa" w:w="2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Ok K.O!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英雄讚</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節目以主角雷五哥努力實現成為英雄的夢想為題，傳遞互助合作的重要性，同時也探討英雄是什麼的議題，內容較多暴力攻擊及不當言語，是觀點與詞彙較貼近大人的</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KUSO</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卡通，適合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4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客家電視台</w:t>
            </w:r>
          </w:p>
        </w:tc>
        <w:tc>
          <w:tcPr>
            <w:tcW w:type="dxa" w:w="2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地球那一邊</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節目介紹亞太地區多國特殊環境下人們的生活方式，介紹世界最弱勢的角落，內容參雜環境、教育、經濟、居住等社會議題，討論面向極廣，又有深刻訪談，可令兒少深入了解多元文化以及完整的議題內容，適合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2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播出頻道</w:t>
            </w:r>
          </w:p>
        </w:tc>
        <w:tc>
          <w:tcPr>
            <w:tcW w:type="dxa" w:w="2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送審節目</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適合年齡</w:t>
            </w:r>
          </w:p>
        </w:tc>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無間距"/>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適齡理由</w:t>
            </w:r>
          </w:p>
        </w:tc>
      </w:tr>
      <w:tr>
        <w:tblPrEx>
          <w:shd w:val="clear" w:color="auto" w:fill="ced7e7"/>
        </w:tblPrEx>
        <w:trPr>
          <w:trHeight w:val="12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靖天卡通台</w:t>
            </w:r>
          </w:p>
        </w:tc>
        <w:tc>
          <w:tcPr>
            <w:tcW w:type="dxa" w:w="2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滑板小子</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節目透過滑板小子們的生活，展現團隊合作的精神，惟節目中有較多不當暴力、言語及霸凌等內容，部分情節過度誇張，建議於節目播放前加註警語，供家長及兒少收視參考，適合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r>
        <w:tblPrEx>
          <w:shd w:val="clear" w:color="auto" w:fill="ced7e7"/>
        </w:tblPrEx>
        <w:trPr>
          <w:trHeight w:val="14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靖天卡通台</w:t>
            </w:r>
          </w:p>
        </w:tc>
        <w:tc>
          <w:tcPr>
            <w:tcW w:type="dxa" w:w="2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滑板小子</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2</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w:jc w:val="center"/>
            </w:pP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w:t>
            </w:r>
          </w:p>
        </w:tc>
        <w:tc>
          <w:tcPr>
            <w:tcW w:type="dxa" w:w="5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無間距"/>
              <w:jc w:val="both"/>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節目透過滑板小子們的生活，展現團隊合作的精神，以及要擺脫討厭事物的方式只有克服和超越它的價值觀，惟節目中有較多不當暴力、言語及霸凌、少女偏見等內容，部分情節過度誇張，建議於節目播放前加註警語，供家長及兒少收視參考，適合</w:t>
            </w:r>
            <w:r>
              <w:rPr>
                <w:rStyle w:val="なし"/>
                <w:rFonts w:ascii="標楷體" w:hAnsi="標楷體"/>
                <w:caps w:val="0"/>
                <w:smallCaps w:val="0"/>
                <w:strike w:val="0"/>
                <w:dstrike w:val="0"/>
                <w:outline w:val="0"/>
                <w:color w:val="000000"/>
                <w:spacing w:val="0"/>
                <w:kern w:val="2"/>
                <w:position w:val="0"/>
                <w:sz w:val="24"/>
                <w:szCs w:val="24"/>
                <w:u w:val="none" w:color="000000"/>
                <w:vertAlign w:val="baseline"/>
                <w:rtl w:val="0"/>
                <w:lang w:val="en-US"/>
              </w:rPr>
              <w:t>13</w:t>
            </w: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歲以上觀賞。</w:t>
            </w:r>
          </w:p>
        </w:tc>
      </w:tr>
    </w:tbl>
    <w:p>
      <w:pPr>
        <w:pStyle w:val="內文"/>
        <w:jc w:val="center"/>
      </w:pPr>
    </w:p>
    <w:p>
      <w:pPr>
        <w:pStyle w:val="內文"/>
      </w:pPr>
    </w:p>
    <w:p>
      <w:pPr>
        <w:pStyle w:val="內文"/>
        <w:widowControl w:val="1"/>
        <w:rPr>
          <w:rStyle w:val="なし"/>
          <w:rFonts w:ascii="標楷體" w:cs="標楷體" w:hAnsi="標楷體" w:eastAsia="標楷體"/>
          <w:lang w:val="zh-TW" w:eastAsia="zh-TW"/>
        </w:rPr>
      </w:pPr>
      <w:r>
        <w:rPr>
          <w:rStyle w:val="なし"/>
          <w:rFonts w:eastAsia="標楷體" w:hint="eastAsia"/>
          <w:rtl w:val="0"/>
          <w:lang w:val="zh-TW" w:eastAsia="zh-TW"/>
        </w:rPr>
        <w:t>附件二：適齡兒少標章</w:t>
      </w:r>
    </w:p>
    <w:p>
      <w:pPr>
        <w:pStyle w:val="內文"/>
        <w:widowControl w:val="1"/>
        <w:rPr>
          <w:rStyle w:val="なし"/>
          <w:rFonts w:ascii="標楷體" w:cs="標楷體" w:hAnsi="標楷體" w:eastAsia="標楷體"/>
        </w:rPr>
      </w:pPr>
    </w:p>
    <w:tbl>
      <w:tblPr>
        <w:tblW w:w="110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04"/>
        <w:gridCol w:w="2205"/>
        <w:gridCol w:w="2204"/>
        <w:gridCol w:w="2205"/>
        <w:gridCol w:w="2205"/>
      </w:tblGrid>
      <w:tr>
        <w:tblPrEx>
          <w:shd w:val="clear" w:color="auto" w:fill="ced7e7"/>
        </w:tblPrEx>
        <w:trPr>
          <w:trHeight w:val="2212" w:hRule="atLeast"/>
        </w:trPr>
        <w:tc>
          <w:tcPr>
            <w:tcW w:type="dxa" w:w="2204"/>
            <w:tcBorders>
              <w:top w:val="nil"/>
              <w:left w:val="nil"/>
              <w:bottom w:val="nil"/>
              <w:right w:val="nil"/>
            </w:tcBorders>
            <w:shd w:val="clear" w:color="auto" w:fill="auto"/>
            <w:tcMar>
              <w:top w:type="dxa" w:w="80"/>
              <w:left w:type="dxa" w:w="80"/>
              <w:bottom w:type="dxa" w:w="80"/>
              <w:right w:type="dxa" w:w="80"/>
            </w:tcMar>
            <w:vAlign w:val="top"/>
          </w:tcPr>
          <w:p>
            <w:pPr>
              <w:pStyle w:val="內文"/>
              <w:widowControl w:val="1"/>
              <w:jc w:val="cente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三歲以上標章</w:t>
            </w:r>
          </w:p>
          <w:p>
            <w:pPr>
              <w:pStyle w:val="內文"/>
              <w:widowControl w:val="1"/>
              <w:bidi w:val="0"/>
              <w:ind w:left="0" w:right="0" w:firstLine="0"/>
              <w:jc w:val="left"/>
              <w:rPr>
                <w:rtl w:val="0"/>
              </w:rPr>
            </w:pPr>
            <w: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lang w:val="en-US"/>
              </w:rPr>
              <w:drawing>
                <wp:inline distT="0" distB="0" distL="0" distR="0">
                  <wp:extent cx="1261055" cy="126105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適齡標章final-1.png"/>
                          <pic:cNvPicPr>
                            <a:picLocks noChangeAspect="1"/>
                          </pic:cNvPicPr>
                        </pic:nvPicPr>
                        <pic:blipFill>
                          <a:blip r:embed="rId4">
                            <a:extLst/>
                          </a:blip>
                          <a:stretch>
                            <a:fillRect/>
                          </a:stretch>
                        </pic:blipFill>
                        <pic:spPr>
                          <a:xfrm>
                            <a:off x="0" y="0"/>
                            <a:ext cx="1261055" cy="1261055"/>
                          </a:xfrm>
                          <a:prstGeom prst="rect">
                            <a:avLst/>
                          </a:prstGeom>
                          <a:ln w="12700" cap="flat">
                            <a:noFill/>
                            <a:miter lim="400000"/>
                          </a:ln>
                          <a:effectLst/>
                        </pic:spPr>
                      </pic:pic>
                    </a:graphicData>
                  </a:graphic>
                </wp:inline>
              </w:drawing>
            </w:r>
          </w:p>
        </w:tc>
        <w:tc>
          <w:tcPr>
            <w:tcW w:type="dxa" w:w="2205"/>
            <w:tcBorders>
              <w:top w:val="nil"/>
              <w:left w:val="nil"/>
              <w:bottom w:val="nil"/>
              <w:right w:val="nil"/>
            </w:tcBorders>
            <w:shd w:val="clear" w:color="auto" w:fill="auto"/>
            <w:tcMar>
              <w:top w:type="dxa" w:w="80"/>
              <w:left w:type="dxa" w:w="80"/>
              <w:bottom w:type="dxa" w:w="80"/>
              <w:right w:type="dxa" w:w="80"/>
            </w:tcMar>
            <w:vAlign w:val="top"/>
          </w:tcPr>
          <w:p>
            <w:pPr>
              <w:pStyle w:val="內文"/>
              <w:widowControl w:val="1"/>
              <w:jc w:val="cente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五歲以上標章</w:t>
            </w:r>
          </w:p>
          <w:p>
            <w:pPr>
              <w:pStyle w:val="內文"/>
              <w:widowControl w:val="1"/>
              <w:bidi w:val="0"/>
              <w:ind w:left="0" w:right="0" w:firstLine="0"/>
              <w:jc w:val="left"/>
              <w:rPr>
                <w:rtl w:val="0"/>
              </w:rPr>
            </w:pPr>
            <w: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lang w:val="en-US"/>
              </w:rPr>
              <w:drawing>
                <wp:inline distT="0" distB="0" distL="0" distR="0">
                  <wp:extent cx="1261055" cy="126105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適齡標章final-2.png"/>
                          <pic:cNvPicPr>
                            <a:picLocks noChangeAspect="1"/>
                          </pic:cNvPicPr>
                        </pic:nvPicPr>
                        <pic:blipFill>
                          <a:blip r:embed="rId5">
                            <a:extLst/>
                          </a:blip>
                          <a:stretch>
                            <a:fillRect/>
                          </a:stretch>
                        </pic:blipFill>
                        <pic:spPr>
                          <a:xfrm>
                            <a:off x="0" y="0"/>
                            <a:ext cx="1261055" cy="1261055"/>
                          </a:xfrm>
                          <a:prstGeom prst="rect">
                            <a:avLst/>
                          </a:prstGeom>
                          <a:ln w="12700" cap="flat">
                            <a:noFill/>
                            <a:miter lim="400000"/>
                          </a:ln>
                          <a:effectLst/>
                        </pic:spPr>
                      </pic:pic>
                    </a:graphicData>
                  </a:graphic>
                </wp:inline>
              </w:drawing>
            </w:r>
          </w:p>
        </w:tc>
        <w:tc>
          <w:tcPr>
            <w:tcW w:type="dxa" w:w="2204"/>
            <w:tcBorders>
              <w:top w:val="nil"/>
              <w:left w:val="nil"/>
              <w:bottom w:val="nil"/>
              <w:right w:val="nil"/>
            </w:tcBorders>
            <w:shd w:val="clear" w:color="auto" w:fill="auto"/>
            <w:tcMar>
              <w:top w:type="dxa" w:w="80"/>
              <w:left w:type="dxa" w:w="80"/>
              <w:bottom w:type="dxa" w:w="80"/>
              <w:right w:type="dxa" w:w="80"/>
            </w:tcMar>
            <w:vAlign w:val="top"/>
          </w:tcPr>
          <w:p>
            <w:pPr>
              <w:pStyle w:val="內文"/>
              <w:widowControl w:val="1"/>
              <w:jc w:val="cente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七歲以上標章</w:t>
            </w:r>
          </w:p>
          <w:p>
            <w:pPr>
              <w:pStyle w:val="內文"/>
              <w:widowControl w:val="1"/>
              <w:bidi w:val="0"/>
              <w:ind w:left="0" w:right="0" w:firstLine="0"/>
              <w:jc w:val="left"/>
              <w:rPr>
                <w:rtl w:val="0"/>
              </w:rPr>
            </w:pPr>
            <w: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lang w:val="en-US"/>
              </w:rPr>
              <w:drawing>
                <wp:inline distT="0" distB="0" distL="0" distR="0">
                  <wp:extent cx="1261055" cy="126105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適齡標章final-3.png"/>
                          <pic:cNvPicPr>
                            <a:picLocks noChangeAspect="1"/>
                          </pic:cNvPicPr>
                        </pic:nvPicPr>
                        <pic:blipFill>
                          <a:blip r:embed="rId6">
                            <a:extLst/>
                          </a:blip>
                          <a:stretch>
                            <a:fillRect/>
                          </a:stretch>
                        </pic:blipFill>
                        <pic:spPr>
                          <a:xfrm>
                            <a:off x="0" y="0"/>
                            <a:ext cx="1261055" cy="1261055"/>
                          </a:xfrm>
                          <a:prstGeom prst="rect">
                            <a:avLst/>
                          </a:prstGeom>
                          <a:ln w="12700" cap="flat">
                            <a:noFill/>
                            <a:miter lim="400000"/>
                          </a:ln>
                          <a:effectLst/>
                        </pic:spPr>
                      </pic:pic>
                    </a:graphicData>
                  </a:graphic>
                </wp:inline>
              </w:drawing>
            </w:r>
          </w:p>
        </w:tc>
        <w:tc>
          <w:tcPr>
            <w:tcW w:type="dxa" w:w="2205"/>
            <w:tcBorders>
              <w:top w:val="nil"/>
              <w:left w:val="nil"/>
              <w:bottom w:val="nil"/>
              <w:right w:val="nil"/>
            </w:tcBorders>
            <w:shd w:val="clear" w:color="auto" w:fill="auto"/>
            <w:tcMar>
              <w:top w:type="dxa" w:w="80"/>
              <w:left w:type="dxa" w:w="80"/>
              <w:bottom w:type="dxa" w:w="80"/>
              <w:right w:type="dxa" w:w="80"/>
            </w:tcMar>
            <w:vAlign w:val="top"/>
          </w:tcPr>
          <w:p>
            <w:pPr>
              <w:pStyle w:val="內文"/>
              <w:widowControl w:val="1"/>
              <w:jc w:val="cente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十歲以上標章</w:t>
            </w:r>
          </w:p>
          <w:p>
            <w:pPr>
              <w:pStyle w:val="內文"/>
              <w:widowControl w:val="1"/>
              <w:bidi w:val="0"/>
              <w:ind w:left="0" w:right="0" w:firstLine="0"/>
              <w:jc w:val="left"/>
              <w:rPr>
                <w:rtl w:val="0"/>
              </w:rPr>
            </w:pPr>
            <w: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lang w:val="en-US"/>
              </w:rPr>
              <w:drawing>
                <wp:inline distT="0" distB="0" distL="0" distR="0">
                  <wp:extent cx="1261055" cy="126105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適齡標章final-4.png"/>
                          <pic:cNvPicPr>
                            <a:picLocks noChangeAspect="1"/>
                          </pic:cNvPicPr>
                        </pic:nvPicPr>
                        <pic:blipFill>
                          <a:blip r:embed="rId7">
                            <a:extLst/>
                          </a:blip>
                          <a:stretch>
                            <a:fillRect/>
                          </a:stretch>
                        </pic:blipFill>
                        <pic:spPr>
                          <a:xfrm>
                            <a:off x="0" y="0"/>
                            <a:ext cx="1261055" cy="1261055"/>
                          </a:xfrm>
                          <a:prstGeom prst="rect">
                            <a:avLst/>
                          </a:prstGeom>
                          <a:ln w="12700" cap="flat">
                            <a:noFill/>
                            <a:miter lim="400000"/>
                          </a:ln>
                          <a:effectLst/>
                        </pic:spPr>
                      </pic:pic>
                    </a:graphicData>
                  </a:graphic>
                </wp:inline>
              </w:drawing>
            </w:r>
          </w:p>
        </w:tc>
        <w:tc>
          <w:tcPr>
            <w:tcW w:type="dxa" w:w="2205"/>
            <w:tcBorders>
              <w:top w:val="nil"/>
              <w:left w:val="nil"/>
              <w:bottom w:val="nil"/>
              <w:right w:val="nil"/>
            </w:tcBorders>
            <w:shd w:val="clear" w:color="auto" w:fill="auto"/>
            <w:tcMar>
              <w:top w:type="dxa" w:w="80"/>
              <w:left w:type="dxa" w:w="80"/>
              <w:bottom w:type="dxa" w:w="80"/>
              <w:right w:type="dxa" w:w="80"/>
            </w:tcMar>
            <w:vAlign w:val="top"/>
          </w:tcPr>
          <w:p>
            <w:pPr>
              <w:pStyle w:val="內文"/>
              <w:widowControl w:val="1"/>
              <w:jc w:val="cente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rPr>
            </w:pPr>
            <w:r>
              <w:rPr>
                <w:rStyle w:val="なし"/>
                <w:rFonts w:eastAsia="標楷體" w:hint="eastAsia"/>
                <w:caps w:val="0"/>
                <w:smallCaps w:val="0"/>
                <w:strike w:val="0"/>
                <w:dstrike w:val="0"/>
                <w:outline w:val="0"/>
                <w:color w:val="000000"/>
                <w:spacing w:val="0"/>
                <w:kern w:val="2"/>
                <w:position w:val="0"/>
                <w:sz w:val="24"/>
                <w:szCs w:val="24"/>
                <w:u w:val="none" w:color="000000"/>
                <w:vertAlign w:val="baseline"/>
                <w:rtl w:val="0"/>
                <w:lang w:val="zh-TW" w:eastAsia="zh-TW"/>
              </w:rPr>
              <w:t>十三歲以上標章</w:t>
            </w:r>
          </w:p>
          <w:p>
            <w:pPr>
              <w:pStyle w:val="內文"/>
              <w:widowControl w:val="1"/>
              <w:bidi w:val="0"/>
              <w:ind w:left="0" w:right="0" w:firstLine="0"/>
              <w:jc w:val="left"/>
              <w:rPr>
                <w:rtl w:val="0"/>
              </w:rPr>
            </w:pPr>
            <w:r>
              <w:rPr>
                <w:rStyle w:val="なし"/>
                <w:rFonts w:ascii="標楷體" w:cs="標楷體" w:hAnsi="標楷體" w:eastAsia="標楷體"/>
                <w:caps w:val="0"/>
                <w:smallCaps w:val="0"/>
                <w:strike w:val="0"/>
                <w:dstrike w:val="0"/>
                <w:outline w:val="0"/>
                <w:color w:val="000000"/>
                <w:spacing w:val="0"/>
                <w:kern w:val="2"/>
                <w:position w:val="0"/>
                <w:sz w:val="24"/>
                <w:szCs w:val="24"/>
                <w:u w:val="none" w:color="000000"/>
                <w:vertAlign w:val="baseline"/>
                <w:lang w:val="en-US"/>
              </w:rPr>
              <w:drawing>
                <wp:inline distT="0" distB="0" distL="0" distR="0">
                  <wp:extent cx="1261055" cy="126105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適齡標章final-5.png"/>
                          <pic:cNvPicPr>
                            <a:picLocks noChangeAspect="1"/>
                          </pic:cNvPicPr>
                        </pic:nvPicPr>
                        <pic:blipFill>
                          <a:blip r:embed="rId8">
                            <a:extLst/>
                          </a:blip>
                          <a:stretch>
                            <a:fillRect/>
                          </a:stretch>
                        </pic:blipFill>
                        <pic:spPr>
                          <a:xfrm>
                            <a:off x="0" y="0"/>
                            <a:ext cx="1261055" cy="1261055"/>
                          </a:xfrm>
                          <a:prstGeom prst="rect">
                            <a:avLst/>
                          </a:prstGeom>
                          <a:ln w="12700" cap="flat">
                            <a:noFill/>
                            <a:miter lim="400000"/>
                          </a:ln>
                          <a:effectLst/>
                        </pic:spPr>
                      </pic:pic>
                    </a:graphicData>
                  </a:graphic>
                </wp:inline>
              </w:drawing>
            </w:r>
          </w:p>
        </w:tc>
      </w:tr>
    </w:tbl>
    <w:p>
      <w:pPr>
        <w:pStyle w:val="內文"/>
        <w:rPr>
          <w:rStyle w:val="なし"/>
          <w:rFonts w:ascii="標楷體" w:cs="標楷體" w:hAnsi="標楷體" w:eastAsia="標楷體"/>
        </w:rPr>
      </w:pPr>
    </w:p>
    <w:p>
      <w:pPr>
        <w:pStyle w:val="內文"/>
        <w:widowControl w:val="1"/>
      </w:pPr>
      <w:r>
        <w:rPr>
          <w:rStyle w:val="なし"/>
          <w:rFonts w:ascii="標楷體" w:cs="標楷體" w:hAnsi="標楷體" w:eastAsia="標楷體"/>
        </w:rPr>
      </w:r>
    </w:p>
    <w:sectPr>
      <w:headerReference w:type="default" r:id="rId9"/>
      <w:footerReference w:type="default" r:id="rId10"/>
      <w:pgSz w:w="11900" w:h="16840" w:orient="portrait"/>
      <w:pgMar w:top="142" w:right="720" w:bottom="0" w:left="720" w:header="851" w:footer="11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alibri">
    <w:charset w:val="00"/>
    <w:family w:val="roman"/>
    <w:pitch w:val="default"/>
  </w:font>
  <w:font w:name="新細明體">
    <w:charset w:val="00"/>
    <w:family w:val="roman"/>
    <w:pitch w:val="default"/>
  </w:font>
  <w:font w:name="標楷體">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尾"/>
      <w:jc w:val="center"/>
    </w:pPr>
    <w:r>
      <w:rPr/>
      <w:fldChar w:fldCharType="begin" w:fldLock="0"/>
    </w:r>
    <w:r>
      <w:instrText xml:space="preserve"> PAGE </w:instrText>
    </w:r>
    <w:r>
      <w:rPr/>
      <w:fldChar w:fldCharType="separate" w:fldLock="0"/>
    </w:r>
    <w:r>
      <w:t>15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48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頁尾">
    <w:name w:val="頁尾"/>
    <w:next w:val="頁尾"/>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yiv530765039msonormal">
    <w:name w:val="yiv530765039msonormal"/>
    <w:next w:val="yiv530765039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新細明體" w:cs="新細明體" w:hAnsi="新細明體" w:eastAsia="新細明體"/>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內文">
    <w:name w:val="內文"/>
    <w:next w:val="內文"/>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character" w:styleId="なし">
    <w:name w:val="なし"/>
  </w:style>
  <w:style w:type="character" w:styleId="Hyperlink.0">
    <w:name w:val="Hyperlink.0"/>
    <w:basedOn w:val="なし"/>
    <w:next w:val="Hyperlink.0"/>
    <w:rPr>
      <w:rFonts w:ascii="標楷體" w:cs="標楷體" w:hAnsi="標楷體" w:eastAsia="標楷體"/>
      <w:sz w:val="28"/>
      <w:szCs w:val="28"/>
      <w:lang w:val="zh-TW" w:eastAsia="zh-TW"/>
    </w:rPr>
  </w:style>
  <w:style w:type="paragraph" w:styleId="無間距">
    <w:name w:val="無間距"/>
    <w:next w:val="無間距"/>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